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ascii="Arial" w:hAnsi="Arial" w:cs="Arial"/>
          <w:b/>
          <w:sz w:val="24"/>
          <w:szCs w:val="24"/>
        </w:rPr>
      </w:pPr>
      <w:bookmarkStart w:id="0" w:name="Title"/>
      <w:bookmarkEnd w:id="0"/>
      <w:bookmarkStart w:id="1" w:name="DocumentFor"/>
      <w:bookmarkEnd w:id="1"/>
      <w:bookmarkStart w:id="2" w:name="OLE_LINK1"/>
      <w:r>
        <w:rPr>
          <w:rFonts w:hint="eastAsia" w:ascii="Arial" w:hAnsi="Arial" w:cs="Arial"/>
          <w:b/>
          <w:sz w:val="24"/>
          <w:szCs w:val="24"/>
        </w:rPr>
        <w:t>3GPP TSG-RAN WG4 Meeting # 107                                    R4-2308405</w:t>
      </w:r>
      <w:bookmarkStart w:id="6" w:name="_GoBack"/>
      <w:bookmarkEnd w:id="6"/>
    </w:p>
    <w:bookmarkEnd w:id="2"/>
    <w:p>
      <w:pPr>
        <w:pStyle w:val="15"/>
        <w:widowControl w:val="0"/>
        <w:tabs>
          <w:tab w:val="right" w:pos="10440"/>
          <w:tab w:val="right" w:pos="13323"/>
          <w:tab w:val="clear" w:pos="4680"/>
          <w:tab w:val="clear" w:pos="9360"/>
        </w:tabs>
        <w:spacing w:beforeLines="0" w:afterLines="0"/>
        <w:outlineLvl w:val="0"/>
        <w:rPr>
          <w:rFonts w:ascii="Arial" w:hAnsi="Arial"/>
          <w:b/>
          <w:sz w:val="24"/>
          <w:highlight w:val="none"/>
          <w:lang w:val="pt-BR"/>
        </w:rPr>
      </w:pPr>
      <w:r>
        <w:rPr>
          <w:rFonts w:hint="eastAsia" w:ascii="Arial" w:hAnsi="Arial" w:cs="Arial"/>
          <w:b/>
          <w:sz w:val="24"/>
          <w:szCs w:val="24"/>
        </w:rPr>
        <w:t>Incheon, KR, May 22 – May 26, 2023</w:t>
      </w:r>
    </w:p>
    <w:p>
      <w:pPr>
        <w:keepNext w:val="0"/>
        <w:keepLines w:val="0"/>
        <w:pageBreakBefore w:val="0"/>
        <w:widowControl w:val="0"/>
        <w:tabs>
          <w:tab w:val="left" w:pos="1985"/>
        </w:tabs>
        <w:kinsoku/>
        <w:wordWrap/>
        <w:topLinePunct w:val="0"/>
        <w:bidi w:val="0"/>
        <w:spacing w:before="120" w:after="120"/>
        <w:ind w:left="1980" w:hanging="1980"/>
        <w:outlineLvl w:val="0"/>
        <w:rPr>
          <w:rFonts w:ascii="Arial" w:hAnsi="Arial"/>
          <w:b/>
          <w:sz w:val="24"/>
          <w:highlight w:val="none"/>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Discussion o</w:t>
      </w:r>
      <w:r>
        <w:rPr>
          <w:rFonts w:hint="eastAsia" w:ascii="Arial" w:hAnsi="Arial"/>
          <w:b/>
          <w:sz w:val="24"/>
          <w:highlight w:val="none"/>
          <w:lang w:val="pt-BR"/>
        </w:rPr>
        <w:t>n</w:t>
      </w:r>
      <w:r>
        <w:rPr>
          <w:rFonts w:hint="eastAsia" w:ascii="Arial" w:hAnsi="Arial"/>
          <w:b/>
          <w:sz w:val="24"/>
          <w:highlight w:val="none"/>
          <w:lang w:val="en-US" w:eastAsia="zh-CN"/>
        </w:rPr>
        <w:t xml:space="preserve"> 8Rx PDSCH requirements</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59"/>
          <w:rFonts w:hint="eastAsia"/>
          <w:b/>
          <w:highlight w:val="none"/>
        </w:rPr>
        <w:t>ZTE</w:t>
      </w:r>
      <w:r>
        <w:rPr>
          <w:rStyle w:val="59"/>
          <w:rFonts w:hint="eastAsia"/>
          <w:b/>
          <w:highlight w:val="none"/>
          <w:lang w:val="en-US" w:eastAsia="zh-CN"/>
        </w:rPr>
        <w:t xml:space="preserve"> Corporation</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8.5.3.1.2</w:t>
      </w:r>
    </w:p>
    <w:p>
      <w:pPr>
        <w:keepNext w:val="0"/>
        <w:keepLines w:val="0"/>
        <w:pageBreakBefore w:val="0"/>
        <w:widowControl w:val="0"/>
        <w:tabs>
          <w:tab w:val="left" w:pos="1985"/>
        </w:tabs>
        <w:kinsoku/>
        <w:wordWrap/>
        <w:topLinePunct w:val="0"/>
        <w:bidi w:val="0"/>
        <w:spacing w:before="120" w:after="120"/>
        <w:ind w:left="1980" w:hanging="1980"/>
        <w:outlineLvl w:val="0"/>
        <w:rPr>
          <w:rStyle w:val="59"/>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numPr>
          <w:ilvl w:val="0"/>
          <w:numId w:val="0"/>
        </w:numPr>
        <w:kinsoku/>
        <w:wordWrap/>
        <w:topLinePunct w:val="0"/>
        <w:bidi w:val="0"/>
        <w:spacing w:after="0"/>
        <w:rPr>
          <w:rFonts w:hint="default"/>
          <w:lang w:val="en-US" w:eastAsia="zh-CN"/>
        </w:rPr>
      </w:pPr>
      <w:r>
        <w:rPr>
          <w:rFonts w:hint="eastAsia"/>
          <w:lang w:val="en-US" w:eastAsia="zh-CN"/>
        </w:rPr>
        <w:t>In RAN4#106bis-e meeting, 8Rx UE demodulation and CSI requirements were discussed and a WF was agreed[1]. In this paper, we will provide our views on some issues and some simulation results on 8 Rx PDSCH for FR1.</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rFonts w:hint="eastAsia"/>
          <w:b/>
          <w:kern w:val="0"/>
          <w:sz w:val="24"/>
          <w:szCs w:val="24"/>
          <w:highlight w:val="none"/>
          <w:lang w:val="en-US" w:eastAsia="zh-CN"/>
        </w:rPr>
        <w:t xml:space="preserve">2 </w:t>
      </w:r>
      <w:r>
        <w:rPr>
          <w:b/>
          <w:kern w:val="0"/>
          <w:sz w:val="24"/>
          <w:szCs w:val="24"/>
          <w:highlight w:val="none"/>
        </w:rPr>
        <w:t>Discussion</w:t>
      </w:r>
    </w:p>
    <w:p>
      <w:pPr>
        <w:keepNext w:val="0"/>
        <w:keepLines w:val="0"/>
        <w:pageBreakBefore w:val="0"/>
        <w:widowControl w:val="0"/>
        <w:kinsoku/>
        <w:wordWrap/>
        <w:topLinePunct w:val="0"/>
        <w:bidi w:val="0"/>
        <w:outlineLvl w:val="1"/>
        <w:rPr>
          <w:rFonts w:hint="eastAsia" w:cs="Times New Roman"/>
          <w:b/>
          <w:bCs/>
          <w:i w:val="0"/>
          <w:iCs w:val="0"/>
          <w:kern w:val="0"/>
          <w:sz w:val="21"/>
          <w:szCs w:val="21"/>
          <w:highlight w:val="none"/>
          <w:lang w:val="en-US" w:eastAsia="zh-CN"/>
        </w:rPr>
      </w:pPr>
      <w:r>
        <w:rPr>
          <w:rFonts w:hint="eastAsia" w:cs="Times New Roman"/>
          <w:b/>
          <w:bCs/>
          <w:i w:val="0"/>
          <w:iCs w:val="0"/>
          <w:kern w:val="0"/>
          <w:sz w:val="21"/>
          <w:szCs w:val="21"/>
          <w:highlight w:val="none"/>
          <w:lang w:val="en-US" w:eastAsia="zh-CN"/>
        </w:rPr>
        <w:t>2.1 PDSCH requirements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szCs w:val="20"/>
                <w:u w:val="single"/>
                <w:lang w:eastAsia="ko-KR"/>
              </w:rPr>
            </w:pPr>
            <w:r>
              <w:rPr>
                <w:rFonts w:hint="default"/>
                <w:b/>
                <w:szCs w:val="20"/>
                <w:u w:val="single"/>
                <w:lang w:eastAsia="ko-KR"/>
              </w:rPr>
              <w:t>Issue 2-3: Propagation conditions for Rank 2 test</w:t>
            </w:r>
          </w:p>
          <w:p>
            <w:pPr>
              <w:pStyle w:val="32"/>
              <w:keepNext w:val="0"/>
              <w:keepLines w:val="0"/>
              <w:widowControl/>
              <w:numPr>
                <w:ilvl w:val="0"/>
                <w:numId w:val="7"/>
              </w:numPr>
              <w:suppressLineNumbers w:val="0"/>
              <w:overflowPunct w:val="0"/>
              <w:autoSpaceDE w:val="0"/>
              <w:autoSpaceDN w:val="0"/>
              <w:adjustRightInd w:val="0"/>
              <w:spacing w:before="0" w:beforeAutospacing="0" w:after="120" w:afterAutospacing="0"/>
              <w:ind w:left="644" w:leftChars="0" w:right="0" w:firstLineChars="0"/>
              <w:textAlignment w:val="baseline"/>
              <w:rPr>
                <w:rFonts w:hint="default" w:eastAsiaTheme="minorEastAsia"/>
                <w:sz w:val="21"/>
                <w:szCs w:val="21"/>
              </w:rPr>
            </w:pPr>
            <w:r>
              <w:rPr>
                <w:rFonts w:hint="eastAsia" w:eastAsiaTheme="minorEastAsia"/>
                <w:sz w:val="21"/>
                <w:szCs w:val="21"/>
                <w:lang w:val="en-US" w:eastAsia="zh-CN"/>
              </w:rPr>
              <w:t xml:space="preserve">  </w:t>
            </w:r>
            <w:r>
              <w:rPr>
                <w:rFonts w:hint="default" w:eastAsiaTheme="minorEastAsia"/>
                <w:sz w:val="21"/>
                <w:szCs w:val="21"/>
              </w:rPr>
              <w:t>Option 1: TDLC300-100 ULA Medium B and TDLA30-10 ULA Medium B</w:t>
            </w:r>
          </w:p>
          <w:p>
            <w:pPr>
              <w:pStyle w:val="32"/>
              <w:keepNext w:val="0"/>
              <w:keepLines w:val="0"/>
              <w:widowControl/>
              <w:numPr>
                <w:ilvl w:val="0"/>
                <w:numId w:val="7"/>
              </w:numPr>
              <w:suppressLineNumbers w:val="0"/>
              <w:overflowPunct w:val="0"/>
              <w:autoSpaceDE w:val="0"/>
              <w:autoSpaceDN w:val="0"/>
              <w:adjustRightInd w:val="0"/>
              <w:spacing w:before="0" w:beforeAutospacing="0" w:after="120" w:afterAutospacing="0"/>
              <w:ind w:left="644" w:leftChars="0" w:right="0" w:firstLineChars="0"/>
              <w:textAlignment w:val="baseline"/>
              <w:rPr>
                <w:rFonts w:hint="default" w:cs="Times New Roman"/>
                <w:b/>
                <w:bCs/>
                <w:i w:val="0"/>
                <w:iCs w:val="0"/>
                <w:kern w:val="0"/>
                <w:sz w:val="21"/>
                <w:szCs w:val="21"/>
                <w:highlight w:val="none"/>
                <w:vertAlign w:val="baseline"/>
                <w:lang w:val="en-US" w:eastAsia="zh-CN"/>
              </w:rPr>
            </w:pPr>
            <w:r>
              <w:rPr>
                <w:rFonts w:hint="eastAsia" w:eastAsiaTheme="minorEastAsia"/>
                <w:sz w:val="21"/>
                <w:szCs w:val="21"/>
                <w:highlight w:val="none"/>
                <w:lang w:val="en-US" w:eastAsia="zh-CN"/>
              </w:rPr>
              <w:t xml:space="preserve">  </w:t>
            </w:r>
            <w:r>
              <w:rPr>
                <w:rFonts w:hint="default" w:eastAsiaTheme="minorEastAsia"/>
                <w:sz w:val="21"/>
                <w:szCs w:val="21"/>
                <w:highlight w:val="none"/>
              </w:rPr>
              <w:t>Option 2: Only TDLC300-100 ULA Medium B</w:t>
            </w:r>
          </w:p>
        </w:tc>
      </w:tr>
    </w:tbl>
    <w:p>
      <w:pPr>
        <w:keepNext w:val="0"/>
        <w:keepLines w:val="0"/>
        <w:pageBreakBefore w:val="0"/>
        <w:widowControl w:val="0"/>
        <w:numPr>
          <w:ilvl w:val="0"/>
          <w:numId w:val="0"/>
        </w:numPr>
        <w:kinsoku/>
        <w:wordWrap/>
        <w:topLinePunct w:val="0"/>
        <w:bidi w:val="0"/>
        <w:spacing w:after="0"/>
        <w:rPr>
          <w:rFonts w:hint="default"/>
          <w:lang w:val="en-US" w:eastAsia="zh-CN"/>
        </w:rPr>
      </w:pPr>
      <w:r>
        <w:rPr>
          <w:rFonts w:hint="eastAsia"/>
          <w:lang w:val="en-US" w:eastAsia="zh-CN"/>
        </w:rPr>
        <w:t xml:space="preserve">In previous meeting, we agreed that Rank 2 for vehicle case which propagation condition is based on TDLC300-100 ULA Medium B. </w:t>
      </w:r>
    </w:p>
    <w:p>
      <w:pPr>
        <w:keepNext w:val="0"/>
        <w:keepLines w:val="0"/>
        <w:pageBreakBefore w:val="0"/>
        <w:widowControl w:val="0"/>
        <w:kinsoku/>
        <w:wordWrap/>
        <w:topLinePunct w:val="0"/>
        <w:bidi w:val="0"/>
        <w:rPr>
          <w:rFonts w:hint="default" w:cs="Times New Roman"/>
          <w:b/>
          <w:bCs/>
          <w:i w:val="0"/>
          <w:iCs w:val="0"/>
          <w:kern w:val="0"/>
          <w:sz w:val="21"/>
          <w:szCs w:val="21"/>
          <w:highlight w:val="none"/>
          <w:lang w:val="en-US" w:eastAsia="zh-CN"/>
        </w:rPr>
      </w:pPr>
      <w:r>
        <w:rPr>
          <w:rFonts w:hint="eastAsia" w:cs="Times New Roman"/>
          <w:b/>
          <w:bCs/>
          <w:i/>
          <w:iCs/>
          <w:kern w:val="0"/>
          <w:sz w:val="21"/>
          <w:szCs w:val="21"/>
          <w:highlight w:val="none"/>
          <w:lang w:val="en-US" w:eastAsia="zh-CN"/>
        </w:rPr>
        <w:t>Proposal 1: To consider TDLC300-100 ULA Medium B.</w:t>
      </w:r>
    </w:p>
    <w:p>
      <w:pPr>
        <w:keepNext w:val="0"/>
        <w:keepLines w:val="0"/>
        <w:pageBreakBefore w:val="0"/>
        <w:widowControl w:val="0"/>
        <w:kinsoku/>
        <w:wordWrap/>
        <w:topLinePunct w:val="0"/>
        <w:bidi w:val="0"/>
        <w:outlineLvl w:val="9"/>
        <w:rPr>
          <w:rFonts w:hint="default" w:cs="Times New Roman"/>
          <w:b/>
          <w:bCs/>
          <w:i w:val="0"/>
          <w:iCs w:val="0"/>
          <w:kern w:val="0"/>
          <w:sz w:val="21"/>
          <w:szCs w:val="21"/>
          <w:highlight w:val="none"/>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szCs w:val="20"/>
                <w:u w:val="single"/>
                <w:lang w:eastAsia="ko-KR"/>
              </w:rPr>
            </w:pPr>
            <w:r>
              <w:rPr>
                <w:rFonts w:hint="default"/>
                <w:b/>
                <w:szCs w:val="20"/>
                <w:u w:val="single"/>
                <w:lang w:eastAsia="ko-KR"/>
              </w:rPr>
              <w:t>Issue 2-4: MCS and antenna correlation for Rank 2 test</w:t>
            </w:r>
          </w:p>
          <w:p>
            <w:pPr>
              <w:pStyle w:val="32"/>
              <w:keepNext w:val="0"/>
              <w:keepLines w:val="0"/>
              <w:widowControl/>
              <w:numPr>
                <w:ilvl w:val="0"/>
                <w:numId w:val="7"/>
              </w:numPr>
              <w:suppressLineNumbers w:val="0"/>
              <w:overflowPunct w:val="0"/>
              <w:autoSpaceDE w:val="0"/>
              <w:autoSpaceDN w:val="0"/>
              <w:adjustRightInd w:val="0"/>
              <w:spacing w:before="0" w:beforeAutospacing="0" w:after="120" w:afterAutospacing="0"/>
              <w:ind w:right="0" w:firstLineChars="0"/>
              <w:textAlignment w:val="baseline"/>
              <w:rPr>
                <w:rFonts w:hint="default" w:eastAsia="宋体"/>
                <w:sz w:val="21"/>
                <w:szCs w:val="21"/>
                <w:lang w:eastAsia="zh-CN"/>
              </w:rPr>
            </w:pPr>
            <w:r>
              <w:rPr>
                <w:rFonts w:hint="eastAsia" w:eastAsia="宋体"/>
                <w:sz w:val="21"/>
                <w:szCs w:val="21"/>
                <w:lang w:val="en-US" w:eastAsia="zh-CN"/>
              </w:rPr>
              <w:t xml:space="preserve">  </w:t>
            </w:r>
            <w:r>
              <w:rPr>
                <w:rFonts w:hint="default" w:eastAsia="宋体"/>
                <w:sz w:val="21"/>
                <w:szCs w:val="21"/>
                <w:lang w:eastAsia="zh-CN"/>
              </w:rPr>
              <w:t xml:space="preserve">Proposals for </w:t>
            </w:r>
            <w:r>
              <w:rPr>
                <w:rFonts w:hint="default" w:eastAsiaTheme="minorEastAsia"/>
                <w:sz w:val="21"/>
                <w:szCs w:val="21"/>
              </w:rPr>
              <w:t>TDLC300</w:t>
            </w:r>
            <w:r>
              <w:rPr>
                <w:rFonts w:hint="default" w:eastAsia="宋体"/>
                <w:sz w:val="21"/>
                <w:szCs w:val="21"/>
                <w:lang w:eastAsia="zh-CN"/>
              </w:rPr>
              <w:t xml:space="preserve">-100 </w:t>
            </w:r>
            <w:r>
              <w:rPr>
                <w:rFonts w:hint="default" w:eastAsiaTheme="minorEastAsia"/>
                <w:sz w:val="21"/>
                <w:szCs w:val="21"/>
              </w:rPr>
              <w:t>ULA Medium B</w:t>
            </w:r>
          </w:p>
          <w:p>
            <w:pPr>
              <w:pStyle w:val="32"/>
              <w:keepNext w:val="0"/>
              <w:keepLines w:val="0"/>
              <w:widowControl/>
              <w:numPr>
                <w:ilvl w:val="1"/>
                <w:numId w:val="8"/>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highlight w:val="none"/>
                <w:lang w:eastAsia="zh-CN"/>
              </w:rPr>
            </w:pPr>
            <w:r>
              <w:rPr>
                <w:rFonts w:hint="eastAsia" w:eastAsia="宋体"/>
                <w:sz w:val="21"/>
                <w:szCs w:val="21"/>
                <w:highlight w:val="none"/>
                <w:lang w:val="en-US" w:eastAsia="zh-CN"/>
              </w:rPr>
              <w:t xml:space="preserve"> </w:t>
            </w:r>
            <w:r>
              <w:rPr>
                <w:rFonts w:hint="eastAsia" w:eastAsia="宋体"/>
                <w:sz w:val="21"/>
                <w:szCs w:val="21"/>
                <w:highlight w:val="none"/>
                <w:lang w:eastAsia="zh-CN"/>
              </w:rPr>
              <w:t>O</w:t>
            </w:r>
            <w:r>
              <w:rPr>
                <w:rFonts w:hint="default" w:eastAsia="宋体"/>
                <w:sz w:val="21"/>
                <w:szCs w:val="21"/>
                <w:highlight w:val="none"/>
                <w:lang w:eastAsia="zh-CN"/>
              </w:rPr>
              <w:t>ption 1: MCS 2, 7 (Table 2)</w:t>
            </w:r>
          </w:p>
          <w:p>
            <w:pPr>
              <w:pStyle w:val="32"/>
              <w:keepNext w:val="0"/>
              <w:keepLines w:val="0"/>
              <w:widowControl/>
              <w:numPr>
                <w:ilvl w:val="1"/>
                <w:numId w:val="8"/>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eastAsia="zh-CN"/>
              </w:rPr>
            </w:pPr>
            <w:r>
              <w:rPr>
                <w:rFonts w:hint="eastAsia" w:eastAsia="宋体"/>
                <w:sz w:val="21"/>
                <w:szCs w:val="21"/>
                <w:lang w:val="en-US" w:eastAsia="zh-CN"/>
              </w:rPr>
              <w:t xml:space="preserve"> </w:t>
            </w:r>
            <w:r>
              <w:rPr>
                <w:rFonts w:hint="default" w:eastAsia="宋体"/>
                <w:sz w:val="21"/>
                <w:szCs w:val="21"/>
                <w:lang w:eastAsia="zh-CN"/>
              </w:rPr>
              <w:t xml:space="preserve">Option 2: MCS 19 (Table 1) </w:t>
            </w:r>
          </w:p>
          <w:p>
            <w:pPr>
              <w:pStyle w:val="32"/>
              <w:keepNext w:val="0"/>
              <w:keepLines w:val="0"/>
              <w:widowControl/>
              <w:numPr>
                <w:ilvl w:val="0"/>
                <w:numId w:val="7"/>
              </w:numPr>
              <w:suppressLineNumbers w:val="0"/>
              <w:overflowPunct w:val="0"/>
              <w:autoSpaceDE w:val="0"/>
              <w:autoSpaceDN w:val="0"/>
              <w:adjustRightInd w:val="0"/>
              <w:spacing w:before="0" w:beforeAutospacing="0" w:after="120" w:afterAutospacing="0"/>
              <w:ind w:right="0" w:firstLineChars="0"/>
              <w:textAlignment w:val="baseline"/>
              <w:rPr>
                <w:rFonts w:hint="default" w:eastAsia="宋体"/>
                <w:sz w:val="21"/>
                <w:szCs w:val="21"/>
                <w:lang w:eastAsia="zh-CN"/>
              </w:rPr>
            </w:pPr>
            <w:r>
              <w:rPr>
                <w:rFonts w:hint="eastAsia" w:eastAsia="宋体"/>
                <w:sz w:val="21"/>
                <w:szCs w:val="21"/>
                <w:lang w:val="en-US" w:eastAsia="zh-CN"/>
              </w:rPr>
              <w:t xml:space="preserve">  </w:t>
            </w:r>
            <w:r>
              <w:rPr>
                <w:rFonts w:hint="default" w:eastAsia="宋体"/>
                <w:sz w:val="21"/>
                <w:szCs w:val="21"/>
                <w:lang w:eastAsia="zh-CN"/>
              </w:rPr>
              <w:t xml:space="preserve">Proposals for TDLA30-10 </w:t>
            </w:r>
            <w:r>
              <w:rPr>
                <w:rFonts w:hint="default" w:eastAsiaTheme="minorEastAsia"/>
                <w:sz w:val="21"/>
                <w:szCs w:val="21"/>
              </w:rPr>
              <w:t>ULA Medium B (if agreed)</w:t>
            </w:r>
          </w:p>
          <w:p>
            <w:pPr>
              <w:pStyle w:val="32"/>
              <w:keepNext w:val="0"/>
              <w:keepLines w:val="0"/>
              <w:widowControl/>
              <w:numPr>
                <w:ilvl w:val="1"/>
                <w:numId w:val="8"/>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eastAsia="zh-CN"/>
              </w:rPr>
            </w:pPr>
            <w:r>
              <w:rPr>
                <w:rFonts w:hint="eastAsia" w:eastAsia="宋体"/>
                <w:sz w:val="21"/>
                <w:szCs w:val="21"/>
                <w:lang w:val="en-US" w:eastAsia="zh-CN"/>
              </w:rPr>
              <w:t xml:space="preserve"> </w:t>
            </w:r>
            <w:r>
              <w:rPr>
                <w:rFonts w:hint="eastAsia" w:eastAsia="宋体"/>
                <w:sz w:val="21"/>
                <w:szCs w:val="21"/>
                <w:lang w:eastAsia="zh-CN"/>
              </w:rPr>
              <w:t>O</w:t>
            </w:r>
            <w:r>
              <w:rPr>
                <w:rFonts w:hint="default" w:eastAsia="宋体"/>
                <w:sz w:val="21"/>
                <w:szCs w:val="21"/>
                <w:lang w:eastAsia="zh-CN"/>
              </w:rPr>
              <w:t>ption 1: MCS 13, 26 (Table 2)</w:t>
            </w:r>
          </w:p>
          <w:p>
            <w:pPr>
              <w:pStyle w:val="32"/>
              <w:keepNext w:val="0"/>
              <w:keepLines w:val="0"/>
              <w:widowControl/>
              <w:numPr>
                <w:ilvl w:val="1"/>
                <w:numId w:val="8"/>
              </w:numPr>
              <w:suppressLineNumbers w:val="0"/>
              <w:overflowPunct/>
              <w:autoSpaceDE/>
              <w:autoSpaceDN/>
              <w:adjustRightInd/>
              <w:spacing w:before="0" w:beforeAutospacing="0" w:after="120" w:afterAutospacing="0"/>
              <w:ind w:right="0" w:firstLineChars="0"/>
              <w:textAlignment w:val="auto"/>
              <w:rPr>
                <w:rFonts w:hint="default" w:cs="Times New Roman"/>
                <w:b/>
                <w:bCs/>
                <w:i w:val="0"/>
                <w:iCs w:val="0"/>
                <w:kern w:val="0"/>
                <w:sz w:val="21"/>
                <w:szCs w:val="21"/>
                <w:highlight w:val="none"/>
                <w:vertAlign w:val="baseline"/>
                <w:lang w:val="en-US" w:eastAsia="zh-CN"/>
              </w:rPr>
            </w:pPr>
            <w:r>
              <w:rPr>
                <w:rFonts w:hint="eastAsia" w:eastAsia="宋体"/>
                <w:sz w:val="21"/>
                <w:szCs w:val="21"/>
                <w:lang w:val="en-US" w:eastAsia="zh-CN"/>
              </w:rPr>
              <w:t xml:space="preserve"> </w:t>
            </w:r>
            <w:r>
              <w:rPr>
                <w:rFonts w:hint="default" w:eastAsia="宋体"/>
                <w:sz w:val="21"/>
                <w:szCs w:val="21"/>
                <w:lang w:eastAsia="zh-CN"/>
              </w:rPr>
              <w:t>Option 2: MCS 19 (Table 1)</w:t>
            </w:r>
          </w:p>
        </w:tc>
      </w:tr>
    </w:tbl>
    <w:p>
      <w:pPr>
        <w:keepNext w:val="0"/>
        <w:keepLines w:val="0"/>
        <w:pageBreakBefore w:val="0"/>
        <w:widowControl w:val="0"/>
        <w:numPr>
          <w:ilvl w:val="0"/>
          <w:numId w:val="0"/>
        </w:numPr>
        <w:kinsoku/>
        <w:wordWrap/>
        <w:topLinePunct w:val="0"/>
        <w:bidi w:val="0"/>
        <w:spacing w:after="0"/>
        <w:rPr>
          <w:rFonts w:hint="default"/>
          <w:lang w:val="en-US" w:eastAsia="zh-CN"/>
        </w:rPr>
      </w:pPr>
      <w:r>
        <w:rPr>
          <w:rFonts w:hint="eastAsia"/>
          <w:lang w:val="en-US" w:eastAsia="zh-CN"/>
        </w:rPr>
        <w:t>In general, we prefer considering only one MCS for every Rank and define only one requirement.</w:t>
      </w:r>
    </w:p>
    <w:p>
      <w:pPr>
        <w:keepNext w:val="0"/>
        <w:keepLines w:val="0"/>
        <w:pageBreakBefore w:val="0"/>
        <w:widowControl w:val="0"/>
        <w:kinsoku/>
        <w:wordWrap/>
        <w:topLinePunct w:val="0"/>
        <w:bidi w:val="0"/>
        <w:rPr>
          <w:rFonts w:hint="default" w:cs="Times New Roman"/>
          <w:b/>
          <w:bCs/>
          <w:i w:val="0"/>
          <w:iCs w:val="0"/>
          <w:kern w:val="0"/>
          <w:sz w:val="21"/>
          <w:szCs w:val="21"/>
          <w:highlight w:val="none"/>
          <w:lang w:val="en-US" w:eastAsia="zh-CN"/>
        </w:rPr>
      </w:pPr>
      <w:r>
        <w:rPr>
          <w:rFonts w:hint="eastAsia" w:cs="Times New Roman"/>
          <w:b/>
          <w:bCs/>
          <w:i/>
          <w:iCs/>
          <w:kern w:val="0"/>
          <w:sz w:val="21"/>
          <w:szCs w:val="21"/>
          <w:highlight w:val="none"/>
          <w:lang w:val="en-US" w:eastAsia="zh-CN"/>
        </w:rPr>
        <w:t>Proposal 2: Only consider MCS 19 for TDLC300-100 ULA Medium B.</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szCs w:val="20"/>
                <w:u w:val="single"/>
                <w:lang w:eastAsia="ko-KR"/>
              </w:rPr>
            </w:pPr>
            <w:r>
              <w:rPr>
                <w:rFonts w:hint="default"/>
                <w:b/>
                <w:szCs w:val="20"/>
                <w:u w:val="single"/>
                <w:lang w:eastAsia="ko-KR"/>
              </w:rPr>
              <w:t>Issue 2-5: MCS for Rank 4 test</w:t>
            </w:r>
          </w:p>
          <w:p>
            <w:pPr>
              <w:pStyle w:val="32"/>
              <w:keepNext w:val="0"/>
              <w:keepLines w:val="0"/>
              <w:widowControl/>
              <w:numPr>
                <w:ilvl w:val="0"/>
                <w:numId w:val="7"/>
              </w:numPr>
              <w:suppressLineNumbers w:val="0"/>
              <w:overflowPunct/>
              <w:autoSpaceDE/>
              <w:autoSpaceDN/>
              <w:adjustRightInd/>
              <w:spacing w:before="0" w:beforeAutospacing="0" w:after="120" w:afterAutospacing="0"/>
              <w:ind w:right="0" w:firstLineChars="0"/>
              <w:textAlignment w:val="auto"/>
              <w:rPr>
                <w:rFonts w:hint="default" w:eastAsiaTheme="minorEastAsia"/>
                <w:sz w:val="21"/>
                <w:szCs w:val="21"/>
              </w:rPr>
            </w:pPr>
            <w:r>
              <w:rPr>
                <w:rFonts w:hint="eastAsia" w:eastAsiaTheme="minorEastAsia"/>
                <w:sz w:val="21"/>
                <w:szCs w:val="21"/>
                <w:lang w:val="en-US" w:eastAsia="zh-CN"/>
              </w:rPr>
              <w:t xml:space="preserve">  </w:t>
            </w:r>
            <w:r>
              <w:rPr>
                <w:rFonts w:hint="default" w:eastAsiaTheme="minorEastAsia"/>
                <w:sz w:val="21"/>
                <w:szCs w:val="21"/>
              </w:rPr>
              <w:t>Option 1: MCS 13 and MCS26 (Table 1)</w:t>
            </w:r>
          </w:p>
          <w:p>
            <w:pPr>
              <w:pStyle w:val="32"/>
              <w:keepNext w:val="0"/>
              <w:keepLines w:val="0"/>
              <w:widowControl/>
              <w:numPr>
                <w:ilvl w:val="0"/>
                <w:numId w:val="7"/>
              </w:numPr>
              <w:suppressLineNumbers w:val="0"/>
              <w:overflowPunct/>
              <w:autoSpaceDE/>
              <w:autoSpaceDN/>
              <w:adjustRightInd/>
              <w:spacing w:before="0" w:beforeAutospacing="0" w:after="120" w:afterAutospacing="0"/>
              <w:ind w:right="0" w:firstLineChars="0"/>
              <w:textAlignment w:val="auto"/>
              <w:rPr>
                <w:rFonts w:hint="default" w:cs="Times New Roman"/>
                <w:b/>
                <w:bCs/>
                <w:i w:val="0"/>
                <w:iCs w:val="0"/>
                <w:kern w:val="0"/>
                <w:sz w:val="21"/>
                <w:szCs w:val="21"/>
                <w:highlight w:val="none"/>
                <w:vertAlign w:val="baseline"/>
                <w:lang w:val="en-US" w:eastAsia="zh-CN"/>
              </w:rPr>
            </w:pPr>
            <w:r>
              <w:rPr>
                <w:rFonts w:hint="eastAsia" w:eastAsiaTheme="minorEastAsia"/>
                <w:sz w:val="21"/>
                <w:szCs w:val="21"/>
                <w:lang w:val="en-US" w:eastAsia="zh-CN"/>
              </w:rPr>
              <w:t xml:space="preserve">  </w:t>
            </w:r>
            <w:r>
              <w:rPr>
                <w:rFonts w:hint="default" w:eastAsiaTheme="minorEastAsia"/>
                <w:sz w:val="21"/>
                <w:szCs w:val="21"/>
              </w:rPr>
              <w:t>Option 2: Only MCS17 (Table 1)</w:t>
            </w:r>
          </w:p>
        </w:tc>
      </w:tr>
    </w:tbl>
    <w:p>
      <w:pPr>
        <w:keepNext w:val="0"/>
        <w:keepLines w:val="0"/>
        <w:pageBreakBefore w:val="0"/>
        <w:widowControl w:val="0"/>
        <w:kinsoku/>
        <w:wordWrap/>
        <w:topLinePunct w:val="0"/>
        <w:bidi w:val="0"/>
        <w:outlineLvl w:val="9"/>
        <w:rPr>
          <w:rFonts w:hint="default" w:cs="Times New Roman"/>
          <w:b/>
          <w:bCs/>
          <w:i w:val="0"/>
          <w:iCs w:val="0"/>
          <w:kern w:val="0"/>
          <w:sz w:val="21"/>
          <w:szCs w:val="21"/>
          <w:highlight w:val="none"/>
          <w:lang w:val="en-US" w:eastAsia="zh-CN"/>
        </w:rPr>
      </w:pPr>
    </w:p>
    <w:p>
      <w:pPr>
        <w:keepNext w:val="0"/>
        <w:keepLines w:val="0"/>
        <w:pageBreakBefore w:val="0"/>
        <w:widowControl w:val="0"/>
        <w:kinsoku/>
        <w:wordWrap/>
        <w:topLinePunct w:val="0"/>
        <w:bidi w:val="0"/>
        <w:rPr>
          <w:rFonts w:hint="default" w:cs="Times New Roman"/>
          <w:b/>
          <w:bCs/>
          <w:i w:val="0"/>
          <w:iCs w:val="0"/>
          <w:kern w:val="0"/>
          <w:sz w:val="21"/>
          <w:szCs w:val="21"/>
          <w:highlight w:val="none"/>
          <w:lang w:val="en-US" w:eastAsia="zh-CN"/>
        </w:rPr>
      </w:pPr>
      <w:bookmarkStart w:id="3" w:name="OLE_LINK66"/>
      <w:bookmarkStart w:id="4" w:name="OLE_LINK23"/>
      <w:bookmarkStart w:id="5" w:name="OLE_LINK38"/>
      <w:r>
        <w:rPr>
          <w:rFonts w:hint="eastAsia" w:cs="Times New Roman"/>
          <w:b/>
          <w:bCs/>
          <w:i/>
          <w:iCs/>
          <w:kern w:val="0"/>
          <w:sz w:val="21"/>
          <w:szCs w:val="21"/>
          <w:highlight w:val="none"/>
          <w:lang w:val="en-US" w:eastAsia="zh-CN"/>
        </w:rPr>
        <w:t>Proposal 3: Only consider MCS 17 for Rank 4.</w:t>
      </w: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szCs w:val="20"/>
                <w:u w:val="single"/>
                <w:lang w:eastAsia="ko-KR"/>
              </w:rPr>
            </w:pPr>
            <w:r>
              <w:rPr>
                <w:rFonts w:hint="default"/>
                <w:b/>
                <w:szCs w:val="20"/>
                <w:u w:val="single"/>
                <w:lang w:eastAsia="ko-KR"/>
              </w:rPr>
              <w:t>Issue 2-7: Single MCS configuration for Rank 8 test</w:t>
            </w:r>
          </w:p>
          <w:p>
            <w:pPr>
              <w:pStyle w:val="32"/>
              <w:keepNext w:val="0"/>
              <w:keepLines w:val="0"/>
              <w:widowControl/>
              <w:numPr>
                <w:ilvl w:val="0"/>
                <w:numId w:val="7"/>
              </w:numPr>
              <w:suppressLineNumbers w:val="0"/>
              <w:overflowPunct/>
              <w:autoSpaceDE/>
              <w:autoSpaceDN/>
              <w:adjustRightInd/>
              <w:spacing w:before="0" w:beforeAutospacing="0" w:after="120" w:afterAutospacing="0"/>
              <w:ind w:right="0" w:firstLineChars="0"/>
              <w:textAlignment w:val="auto"/>
              <w:rPr>
                <w:rFonts w:hint="default" w:eastAsiaTheme="minorEastAsia"/>
                <w:sz w:val="21"/>
                <w:szCs w:val="21"/>
              </w:rPr>
            </w:pPr>
            <w:r>
              <w:rPr>
                <w:rFonts w:hint="eastAsia" w:eastAsiaTheme="minorEastAsia"/>
                <w:sz w:val="21"/>
                <w:szCs w:val="21"/>
                <w:lang w:val="en-US" w:eastAsia="zh-CN"/>
              </w:rPr>
              <w:t xml:space="preserve">  </w:t>
            </w:r>
            <w:r>
              <w:rPr>
                <w:rFonts w:hint="default" w:eastAsiaTheme="minorEastAsia"/>
                <w:sz w:val="21"/>
                <w:szCs w:val="21"/>
              </w:rPr>
              <w:t>Option 1:</w:t>
            </w:r>
            <w:r>
              <w:rPr>
                <w:rFonts w:hint="eastAsia" w:eastAsiaTheme="minorEastAsia"/>
                <w:sz w:val="21"/>
                <w:szCs w:val="21"/>
                <w:lang w:val="en-US" w:eastAsia="zh-CN"/>
              </w:rPr>
              <w:t xml:space="preserve"> </w:t>
            </w:r>
            <w:r>
              <w:rPr>
                <w:rFonts w:hint="default" w:eastAsiaTheme="minorEastAsia"/>
                <w:sz w:val="21"/>
                <w:szCs w:val="21"/>
              </w:rPr>
              <w:t>MCS13</w:t>
            </w:r>
          </w:p>
          <w:p>
            <w:pPr>
              <w:pStyle w:val="32"/>
              <w:keepNext w:val="0"/>
              <w:keepLines w:val="0"/>
              <w:widowControl/>
              <w:numPr>
                <w:ilvl w:val="0"/>
                <w:numId w:val="7"/>
              </w:numPr>
              <w:suppressLineNumbers w:val="0"/>
              <w:overflowPunct/>
              <w:autoSpaceDE/>
              <w:autoSpaceDN/>
              <w:adjustRightInd/>
              <w:spacing w:before="0" w:beforeAutospacing="0" w:after="120" w:afterAutospacing="0"/>
              <w:ind w:right="0" w:firstLineChars="0"/>
              <w:textAlignment w:val="auto"/>
              <w:rPr>
                <w:rFonts w:hint="eastAsia" w:cs="Times New Roman"/>
                <w:b/>
                <w:bCs/>
                <w:i/>
                <w:iCs/>
                <w:kern w:val="0"/>
                <w:sz w:val="21"/>
                <w:szCs w:val="21"/>
                <w:highlight w:val="none"/>
                <w:vertAlign w:val="baseline"/>
                <w:lang w:val="en-US" w:eastAsia="zh-CN"/>
              </w:rPr>
            </w:pPr>
            <w:r>
              <w:rPr>
                <w:rFonts w:hint="eastAsia" w:eastAsiaTheme="minorEastAsia"/>
                <w:sz w:val="21"/>
                <w:szCs w:val="21"/>
                <w:lang w:val="en-US" w:eastAsia="zh-CN"/>
              </w:rPr>
              <w:t xml:space="preserve">  </w:t>
            </w:r>
            <w:r>
              <w:rPr>
                <w:rFonts w:hint="default" w:eastAsiaTheme="minorEastAsia"/>
                <w:sz w:val="21"/>
                <w:szCs w:val="21"/>
              </w:rPr>
              <w:t>Option 2: MCS17</w:t>
            </w:r>
          </w:p>
        </w:tc>
      </w:tr>
    </w:tbl>
    <w:p>
      <w:pPr>
        <w:keepNext w:val="0"/>
        <w:keepLines w:val="0"/>
        <w:pageBreakBefore w:val="0"/>
        <w:widowControl w:val="0"/>
        <w:kinsoku/>
        <w:wordWrap/>
        <w:topLinePunct w:val="0"/>
        <w:bidi w:val="0"/>
        <w:rPr>
          <w:rFonts w:hint="default" w:cs="Times New Roman"/>
          <w:b/>
          <w:bCs/>
          <w:i w:val="0"/>
          <w:iCs w:val="0"/>
          <w:kern w:val="0"/>
          <w:sz w:val="21"/>
          <w:szCs w:val="21"/>
          <w:highlight w:val="none"/>
          <w:lang w:val="en-US" w:eastAsia="zh-CN"/>
        </w:rPr>
      </w:pPr>
      <w:r>
        <w:rPr>
          <w:rFonts w:hint="eastAsia" w:cs="Times New Roman"/>
          <w:b/>
          <w:bCs/>
          <w:i/>
          <w:iCs/>
          <w:kern w:val="0"/>
          <w:sz w:val="21"/>
          <w:szCs w:val="21"/>
          <w:highlight w:val="none"/>
          <w:lang w:val="en-US" w:eastAsia="zh-CN"/>
        </w:rPr>
        <w:t>Proposal 4: Only consider MCS 13 for Rank 8.</w:t>
      </w: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p>
    <w:p>
      <w:pPr>
        <w:keepNext w:val="0"/>
        <w:keepLines w:val="0"/>
        <w:pageBreakBefore w:val="0"/>
        <w:widowControl w:val="0"/>
        <w:kinsoku/>
        <w:wordWrap/>
        <w:topLinePunct w:val="0"/>
        <w:bidi w:val="0"/>
        <w:outlineLvl w:val="1"/>
        <w:rPr>
          <w:rFonts w:hint="eastAsia" w:cs="Times New Roman"/>
          <w:b/>
          <w:bCs/>
          <w:i w:val="0"/>
          <w:iCs w:val="0"/>
          <w:kern w:val="0"/>
          <w:sz w:val="21"/>
          <w:szCs w:val="21"/>
          <w:highlight w:val="none"/>
          <w:lang w:val="en-US" w:eastAsia="zh-CN"/>
        </w:rPr>
      </w:pPr>
      <w:r>
        <w:rPr>
          <w:rFonts w:hint="eastAsia" w:cs="Times New Roman"/>
          <w:b/>
          <w:bCs/>
          <w:i w:val="0"/>
          <w:iCs w:val="0"/>
          <w:kern w:val="0"/>
          <w:sz w:val="21"/>
          <w:szCs w:val="21"/>
          <w:highlight w:val="none"/>
          <w:lang w:val="en-US" w:eastAsia="zh-CN"/>
        </w:rPr>
        <w:t xml:space="preserve">2.2 Simulation results </w:t>
      </w:r>
    </w:p>
    <w:p>
      <w:pPr>
        <w:keepNext w:val="0"/>
        <w:keepLines w:val="0"/>
        <w:pageBreakBefore w:val="0"/>
        <w:widowControl w:val="0"/>
        <w:kinsoku/>
        <w:wordWrap/>
        <w:topLinePunct w:val="0"/>
        <w:bidi w:val="0"/>
        <w:rPr>
          <w:rFonts w:hint="default" w:cs="Times New Roman"/>
          <w:b w:val="0"/>
          <w:bCs w:val="0"/>
          <w:kern w:val="0"/>
          <w:sz w:val="21"/>
          <w:szCs w:val="21"/>
          <w:highlight w:val="none"/>
          <w:lang w:val="en-US" w:eastAsia="zh-CN"/>
        </w:rPr>
      </w:pPr>
      <w:r>
        <w:rPr>
          <w:rFonts w:hint="default" w:cs="Times New Roman"/>
          <w:b w:val="0"/>
          <w:bCs w:val="0"/>
          <w:kern w:val="0"/>
          <w:sz w:val="21"/>
          <w:szCs w:val="21"/>
          <w:highlight w:val="none"/>
          <w:lang w:val="en-US" w:eastAsia="zh-CN"/>
        </w:rPr>
        <w:t xml:space="preserve">In this section, we present the simulation results in terms of the normalized PDSCH throughput as function of the signal to noise ratio (SNR). We depict the SNR value corresponding to 70% of the peak throughput. All figures have been provided in the Appendix. </w:t>
      </w:r>
    </w:p>
    <w:p>
      <w:pPr>
        <w:keepNext w:val="0"/>
        <w:keepLines w:val="0"/>
        <w:pageBreakBefore w:val="0"/>
        <w:widowControl w:val="0"/>
        <w:kinsoku/>
        <w:wordWrap/>
        <w:topLinePunct w:val="0"/>
        <w:bidi w:val="0"/>
        <w:jc w:val="center"/>
        <w:rPr>
          <w:rFonts w:hint="default"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Table 2-1. Summary of PDSCH 8Rx</w:t>
      </w:r>
      <w:r>
        <w:rPr>
          <w:rFonts w:hint="eastAsia"/>
          <w:lang w:val="en-US" w:eastAsia="zh-CN"/>
        </w:rPr>
        <w:t xml:space="preserve"> </w:t>
      </w:r>
      <w:r>
        <w:rPr>
          <w:rFonts w:hint="eastAsia" w:cs="Times New Roman"/>
          <w:b w:val="0"/>
          <w:bCs w:val="0"/>
          <w:kern w:val="0"/>
          <w:sz w:val="21"/>
          <w:szCs w:val="21"/>
          <w:highlight w:val="none"/>
          <w:lang w:val="en-US" w:eastAsia="zh-CN"/>
        </w:rPr>
        <w:t>simulation results</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56"/>
        <w:gridCol w:w="1549"/>
        <w:gridCol w:w="1217"/>
        <w:gridCol w:w="978"/>
        <w:gridCol w:w="865"/>
        <w:gridCol w:w="1405"/>
        <w:gridCol w:w="1391"/>
        <w:gridCol w:w="1194"/>
        <w:gridCol w:w="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0" w:hRule="atLeast"/>
          <w:jc w:val="center"/>
        </w:trPr>
        <w:tc>
          <w:tcPr>
            <w:tcW w:w="332"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Test num.</w:t>
            </w:r>
          </w:p>
        </w:tc>
        <w:tc>
          <w:tcPr>
            <w:tcW w:w="784"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Bandwidth (MHz) / Subcarrier spacing (kHz)/</w:t>
            </w:r>
          </w:p>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(RB)</w:t>
            </w:r>
          </w:p>
        </w:tc>
        <w:tc>
          <w:tcPr>
            <w:tcW w:w="616"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lang w:eastAsia="zh-CN"/>
              </w:rPr>
            </w:pPr>
            <w:r>
              <w:rPr>
                <w:rFonts w:hint="default" w:eastAsia="宋体" w:cstheme="minorHAnsi"/>
                <w:b/>
                <w:sz w:val="20"/>
                <w:szCs w:val="20"/>
              </w:rPr>
              <w:t>Modulation format</w:t>
            </w:r>
            <w:r>
              <w:rPr>
                <w:rFonts w:hint="default" w:eastAsia="宋体" w:cstheme="minorHAnsi"/>
                <w:b/>
                <w:sz w:val="20"/>
                <w:szCs w:val="20"/>
                <w:lang w:eastAsia="zh-CN"/>
              </w:rPr>
              <w:t xml:space="preserve"> and code rate</w:t>
            </w:r>
          </w:p>
        </w:tc>
        <w:tc>
          <w:tcPr>
            <w:tcW w:w="495" w:type="pct"/>
            <w:vMerge w:val="restart"/>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TDD</w:t>
            </w:r>
          </w:p>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UL/DL</w:t>
            </w:r>
          </w:p>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Pattern</w:t>
            </w:r>
          </w:p>
        </w:tc>
        <w:tc>
          <w:tcPr>
            <w:tcW w:w="438"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Rank</w:t>
            </w:r>
          </w:p>
        </w:tc>
        <w:tc>
          <w:tcPr>
            <w:tcW w:w="711"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Propagation condition</w:t>
            </w:r>
          </w:p>
        </w:tc>
        <w:tc>
          <w:tcPr>
            <w:tcW w:w="704"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Correlation matrix and antenna configuration</w:t>
            </w:r>
          </w:p>
        </w:tc>
        <w:tc>
          <w:tcPr>
            <w:tcW w:w="918" w:type="pct"/>
            <w:gridSpan w:val="2"/>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0" w:hRule="atLeast"/>
          <w:jc w:val="center"/>
        </w:trPr>
        <w:tc>
          <w:tcPr>
            <w:tcW w:w="332" w:type="pct"/>
            <w:vMerge w:val="continue"/>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784" w:type="pct"/>
            <w:vMerge w:val="continue"/>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616" w:type="pct"/>
            <w:vMerge w:val="continue"/>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495" w:type="pct"/>
            <w:vMerge w:val="continue"/>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438" w:type="pct"/>
            <w:vMerge w:val="continue"/>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711" w:type="pct"/>
            <w:vMerge w:val="continue"/>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704" w:type="pct"/>
            <w:vMerge w:val="continue"/>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60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Fraction of maximum throughput (%)</w:t>
            </w:r>
          </w:p>
        </w:tc>
        <w:tc>
          <w:tcPr>
            <w:tcW w:w="313"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91" w:hRule="atLeast"/>
          <w:jc w:val="center"/>
        </w:trPr>
        <w:tc>
          <w:tcPr>
            <w:tcW w:w="332"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1-1</w:t>
            </w:r>
          </w:p>
        </w:tc>
        <w:tc>
          <w:tcPr>
            <w:tcW w:w="78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40 / 30</w:t>
            </w:r>
          </w:p>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(106)</w:t>
            </w:r>
          </w:p>
        </w:tc>
        <w:tc>
          <w:tcPr>
            <w:tcW w:w="61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64</w:t>
            </w:r>
            <w:r>
              <w:rPr>
                <w:rFonts w:hint="default" w:eastAsia="宋体" w:cstheme="minorHAnsi"/>
                <w:sz w:val="20"/>
                <w:szCs w:val="20"/>
              </w:rPr>
              <w:t>QAM, 0.</w:t>
            </w:r>
            <w:r>
              <w:rPr>
                <w:rFonts w:hint="eastAsia" w:cstheme="minorHAnsi"/>
                <w:sz w:val="20"/>
                <w:szCs w:val="20"/>
                <w:lang w:val="en-US" w:eastAsia="zh-CN"/>
              </w:rPr>
              <w:t>50</w:t>
            </w:r>
          </w:p>
        </w:tc>
        <w:tc>
          <w:tcPr>
            <w:tcW w:w="495" w:type="pct"/>
            <w:shd w:val="clear" w:color="auto" w:fill="FFFFFF"/>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FR1.30-1</w:t>
            </w:r>
          </w:p>
        </w:tc>
        <w:tc>
          <w:tcPr>
            <w:tcW w:w="438"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eastAsia" w:eastAsia="宋体" w:cstheme="minorHAnsi"/>
                <w:sz w:val="20"/>
                <w:szCs w:val="20"/>
                <w:lang w:val="en-US" w:eastAsia="zh-CN"/>
              </w:rPr>
              <w:t>2</w:t>
            </w:r>
          </w:p>
        </w:tc>
        <w:tc>
          <w:tcPr>
            <w:tcW w:w="711"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TDLC30</w:t>
            </w:r>
            <w:r>
              <w:rPr>
                <w:rFonts w:hint="eastAsia" w:cstheme="minorHAnsi"/>
                <w:sz w:val="20"/>
                <w:szCs w:val="20"/>
                <w:lang w:val="en-US" w:eastAsia="zh-CN"/>
              </w:rPr>
              <w:t>0</w:t>
            </w:r>
            <w:r>
              <w:rPr>
                <w:rFonts w:hint="default" w:eastAsia="宋体" w:cstheme="minorHAnsi"/>
                <w:sz w:val="20"/>
                <w:szCs w:val="20"/>
              </w:rPr>
              <w:t>-100</w:t>
            </w:r>
          </w:p>
        </w:tc>
        <w:tc>
          <w:tcPr>
            <w:tcW w:w="70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2</w:t>
            </w:r>
            <w:r>
              <w:rPr>
                <w:rFonts w:hint="default" w:eastAsia="宋体" w:cstheme="minorHAnsi"/>
                <w:sz w:val="20"/>
                <w:szCs w:val="20"/>
              </w:rPr>
              <w:t xml:space="preserve">x8, ULA </w:t>
            </w:r>
            <w:r>
              <w:rPr>
                <w:rFonts w:hint="eastAsia" w:cstheme="minorHAnsi"/>
                <w:sz w:val="20"/>
                <w:szCs w:val="20"/>
                <w:lang w:val="en-US" w:eastAsia="zh-CN"/>
              </w:rPr>
              <w:t>Medium B</w:t>
            </w:r>
          </w:p>
        </w:tc>
        <w:tc>
          <w:tcPr>
            <w:tcW w:w="60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70</w:t>
            </w:r>
          </w:p>
        </w:tc>
        <w:tc>
          <w:tcPr>
            <w:tcW w:w="313"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91" w:hRule="atLeast"/>
          <w:jc w:val="center"/>
        </w:trPr>
        <w:tc>
          <w:tcPr>
            <w:tcW w:w="332"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1-2</w:t>
            </w:r>
          </w:p>
        </w:tc>
        <w:tc>
          <w:tcPr>
            <w:tcW w:w="78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40 / 30</w:t>
            </w:r>
          </w:p>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(106)</w:t>
            </w:r>
          </w:p>
        </w:tc>
        <w:tc>
          <w:tcPr>
            <w:tcW w:w="616"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eastAsia" w:cstheme="minorHAnsi"/>
                <w:sz w:val="20"/>
                <w:szCs w:val="20"/>
                <w:lang w:val="en-US" w:eastAsia="zh-CN"/>
              </w:rPr>
              <w:t>64</w:t>
            </w:r>
            <w:r>
              <w:rPr>
                <w:rFonts w:hint="default" w:eastAsia="宋体" w:cstheme="minorHAnsi"/>
                <w:sz w:val="20"/>
                <w:szCs w:val="20"/>
              </w:rPr>
              <w:t>QAM, 0.4</w:t>
            </w:r>
            <w:r>
              <w:rPr>
                <w:rFonts w:hint="eastAsia" w:cstheme="minorHAnsi"/>
                <w:sz w:val="20"/>
                <w:szCs w:val="20"/>
                <w:lang w:val="en-US" w:eastAsia="zh-CN"/>
              </w:rPr>
              <w:t>3</w:t>
            </w:r>
          </w:p>
        </w:tc>
        <w:tc>
          <w:tcPr>
            <w:tcW w:w="495" w:type="pct"/>
            <w:shd w:val="clear" w:color="auto" w:fill="FFFFFF"/>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FR1.30-1</w:t>
            </w:r>
          </w:p>
        </w:tc>
        <w:tc>
          <w:tcPr>
            <w:tcW w:w="43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4</w:t>
            </w:r>
          </w:p>
        </w:tc>
        <w:tc>
          <w:tcPr>
            <w:tcW w:w="711"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default" w:eastAsia="宋体" w:cstheme="minorHAnsi"/>
                <w:sz w:val="20"/>
                <w:szCs w:val="20"/>
              </w:rPr>
              <w:t>TDLA30-</w:t>
            </w:r>
            <w:r>
              <w:rPr>
                <w:rFonts w:hint="eastAsia" w:cstheme="minorHAnsi"/>
                <w:sz w:val="20"/>
                <w:szCs w:val="20"/>
                <w:lang w:val="en-US" w:eastAsia="zh-CN"/>
              </w:rPr>
              <w:t>10</w:t>
            </w:r>
          </w:p>
        </w:tc>
        <w:tc>
          <w:tcPr>
            <w:tcW w:w="70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eastAsia" w:cstheme="minorHAnsi"/>
                <w:sz w:val="20"/>
                <w:szCs w:val="20"/>
                <w:lang w:val="en-US" w:eastAsia="zh-CN"/>
              </w:rPr>
              <w:t>4</w:t>
            </w:r>
            <w:r>
              <w:rPr>
                <w:rFonts w:hint="default" w:eastAsia="宋体" w:cstheme="minorHAnsi"/>
                <w:sz w:val="20"/>
                <w:szCs w:val="20"/>
              </w:rPr>
              <w:t>x8, ULA Low</w:t>
            </w:r>
          </w:p>
        </w:tc>
        <w:tc>
          <w:tcPr>
            <w:tcW w:w="60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70</w:t>
            </w:r>
          </w:p>
        </w:tc>
        <w:tc>
          <w:tcPr>
            <w:tcW w:w="313"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91" w:hRule="atLeast"/>
          <w:jc w:val="center"/>
        </w:trPr>
        <w:tc>
          <w:tcPr>
            <w:tcW w:w="332"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default" w:eastAsia="宋体" w:cstheme="minorHAnsi"/>
                <w:sz w:val="20"/>
                <w:szCs w:val="20"/>
              </w:rPr>
              <w:t>1-</w:t>
            </w:r>
            <w:r>
              <w:rPr>
                <w:rFonts w:hint="eastAsia" w:cstheme="minorHAnsi"/>
                <w:sz w:val="20"/>
                <w:szCs w:val="20"/>
                <w:lang w:val="en-US" w:eastAsia="zh-CN"/>
              </w:rPr>
              <w:t>3</w:t>
            </w:r>
          </w:p>
        </w:tc>
        <w:tc>
          <w:tcPr>
            <w:tcW w:w="78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40 / 30</w:t>
            </w:r>
          </w:p>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(106)</w:t>
            </w:r>
          </w:p>
        </w:tc>
        <w:tc>
          <w:tcPr>
            <w:tcW w:w="61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16QAM, 0.48</w:t>
            </w:r>
          </w:p>
        </w:tc>
        <w:tc>
          <w:tcPr>
            <w:tcW w:w="495" w:type="pct"/>
            <w:shd w:val="clear" w:color="auto" w:fill="FFFFFF"/>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FR1.30-1</w:t>
            </w:r>
          </w:p>
        </w:tc>
        <w:tc>
          <w:tcPr>
            <w:tcW w:w="438"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eastAsia" w:cstheme="minorHAnsi"/>
                <w:sz w:val="20"/>
                <w:szCs w:val="20"/>
                <w:lang w:val="en-US" w:eastAsia="zh-CN"/>
              </w:rPr>
              <w:t>8</w:t>
            </w:r>
          </w:p>
        </w:tc>
        <w:tc>
          <w:tcPr>
            <w:tcW w:w="711"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TDLA30-10</w:t>
            </w:r>
          </w:p>
        </w:tc>
        <w:tc>
          <w:tcPr>
            <w:tcW w:w="70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8x8, ULA Low</w:t>
            </w:r>
          </w:p>
        </w:tc>
        <w:tc>
          <w:tcPr>
            <w:tcW w:w="60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70</w:t>
            </w:r>
          </w:p>
        </w:tc>
        <w:tc>
          <w:tcPr>
            <w:tcW w:w="313"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14.4</w:t>
            </w:r>
          </w:p>
        </w:tc>
      </w:tr>
    </w:tbl>
    <w:p>
      <w:pPr>
        <w:keepNext w:val="0"/>
        <w:keepLines w:val="0"/>
        <w:pageBreakBefore w:val="0"/>
        <w:widowControl w:val="0"/>
        <w:kinsoku/>
        <w:wordWrap/>
        <w:topLinePunct w:val="0"/>
        <w:bidi w:val="0"/>
      </w:pP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p>
    <w:bookmarkEnd w:id="3"/>
    <w:bookmarkEnd w:id="4"/>
    <w:bookmarkEnd w:id="5"/>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pacing w:beforeLines="-2147483648" w:afterLines="-2147483648" w:line="240" w:lineRule="auto"/>
        <w:jc w:val="left"/>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we give some discussions on NR 8Rx demodulation</w:t>
      </w:r>
      <w:r>
        <w:rPr>
          <w:rFonts w:hint="eastAsia"/>
          <w:b w:val="0"/>
          <w:bCs w:val="0"/>
          <w:i w:val="0"/>
          <w:iCs w:val="0"/>
          <w:lang w:val="en-US" w:eastAsia="zh-CN"/>
        </w:rPr>
        <w:t>.</w:t>
      </w:r>
      <w:r>
        <w:rPr>
          <w:rFonts w:hint="eastAsia"/>
          <w:bCs/>
          <w:kern w:val="0"/>
          <w:sz w:val="21"/>
          <w:szCs w:val="21"/>
          <w:highlight w:val="none"/>
          <w:lang w:val="en-US" w:eastAsia="zh-CN"/>
        </w:rPr>
        <w:t xml:space="preserve"> The conclusions are:</w:t>
      </w:r>
    </w:p>
    <w:p>
      <w:pPr>
        <w:keepNext w:val="0"/>
        <w:keepLines w:val="0"/>
        <w:pageBreakBefore w:val="0"/>
        <w:widowControl w:val="0"/>
        <w:numPr>
          <w:ilvl w:val="-1"/>
          <w:numId w:val="0"/>
        </w:numPr>
        <w:shd w:val="clear"/>
        <w:kinsoku/>
        <w:wordWrap/>
        <w:overflowPunct/>
        <w:topLinePunct w:val="0"/>
        <w:autoSpaceDE/>
        <w:autoSpaceDN/>
        <w:bidi w:val="0"/>
        <w:adjustRightInd/>
        <w:spacing w:beforeLines="-2147483648" w:afterLines="-2147483648" w:line="240" w:lineRule="auto"/>
        <w:jc w:val="left"/>
        <w:textAlignment w:val="auto"/>
        <w:rPr>
          <w:rFonts w:hint="eastAsia"/>
          <w:bCs/>
          <w:kern w:val="0"/>
          <w:sz w:val="21"/>
          <w:szCs w:val="21"/>
          <w:highlight w:val="none"/>
          <w:lang w:val="en-US" w:eastAsia="zh-CN"/>
        </w:rPr>
      </w:pPr>
    </w:p>
    <w:p>
      <w:pPr>
        <w:keepNext w:val="0"/>
        <w:keepLines w:val="0"/>
        <w:pageBreakBefore w:val="0"/>
        <w:widowControl w:val="0"/>
        <w:kinsoku/>
        <w:wordWrap/>
        <w:topLinePunct w:val="0"/>
        <w:bidi w:val="0"/>
        <w:rPr>
          <w:rFonts w:hint="default" w:cs="Times New Roman"/>
          <w:b/>
          <w:bCs/>
          <w:i w:val="0"/>
          <w:iCs w:val="0"/>
          <w:kern w:val="0"/>
          <w:sz w:val="21"/>
          <w:szCs w:val="21"/>
          <w:highlight w:val="none"/>
          <w:lang w:val="en-US" w:eastAsia="zh-CN"/>
        </w:rPr>
      </w:pPr>
      <w:r>
        <w:rPr>
          <w:rFonts w:hint="eastAsia" w:cs="Times New Roman"/>
          <w:b/>
          <w:bCs/>
          <w:i/>
          <w:iCs/>
          <w:kern w:val="0"/>
          <w:sz w:val="21"/>
          <w:szCs w:val="21"/>
          <w:highlight w:val="none"/>
          <w:lang w:val="en-US" w:eastAsia="zh-CN"/>
        </w:rPr>
        <w:t>Proposal 1: To consider TDLC300-100 ULA Medium B.</w:t>
      </w:r>
    </w:p>
    <w:p>
      <w:pPr>
        <w:keepNext w:val="0"/>
        <w:keepLines w:val="0"/>
        <w:pageBreakBefore w:val="0"/>
        <w:widowControl w:val="0"/>
        <w:kinsoku/>
        <w:wordWrap/>
        <w:topLinePunct w:val="0"/>
        <w:bidi w:val="0"/>
        <w:rPr>
          <w:rFonts w:hint="default" w:cs="Times New Roman"/>
          <w:b/>
          <w:bCs/>
          <w:i w:val="0"/>
          <w:iCs w:val="0"/>
          <w:kern w:val="0"/>
          <w:sz w:val="21"/>
          <w:szCs w:val="21"/>
          <w:highlight w:val="none"/>
          <w:lang w:val="en-US" w:eastAsia="zh-CN"/>
        </w:rPr>
      </w:pPr>
      <w:r>
        <w:rPr>
          <w:rFonts w:hint="eastAsia" w:cs="Times New Roman"/>
          <w:b/>
          <w:bCs/>
          <w:i/>
          <w:iCs/>
          <w:kern w:val="0"/>
          <w:sz w:val="21"/>
          <w:szCs w:val="21"/>
          <w:highlight w:val="none"/>
          <w:lang w:val="en-US" w:eastAsia="zh-CN"/>
        </w:rPr>
        <w:t>Proposal 2: Only consider MCS 19 for TDLC300-100 ULA Medium B.</w:t>
      </w:r>
    </w:p>
    <w:p>
      <w:pPr>
        <w:keepNext w:val="0"/>
        <w:keepLines w:val="0"/>
        <w:pageBreakBefore w:val="0"/>
        <w:widowControl w:val="0"/>
        <w:kinsoku/>
        <w:wordWrap/>
        <w:topLinePunct w:val="0"/>
        <w:bidi w:val="0"/>
        <w:rPr>
          <w:rFonts w:hint="default" w:cs="Times New Roman"/>
          <w:b/>
          <w:bCs/>
          <w:i w:val="0"/>
          <w:iCs w:val="0"/>
          <w:kern w:val="0"/>
          <w:sz w:val="21"/>
          <w:szCs w:val="21"/>
          <w:highlight w:val="none"/>
          <w:lang w:val="en-US" w:eastAsia="zh-CN"/>
        </w:rPr>
      </w:pPr>
      <w:r>
        <w:rPr>
          <w:rFonts w:hint="eastAsia" w:cs="Times New Roman"/>
          <w:b/>
          <w:bCs/>
          <w:i/>
          <w:iCs/>
          <w:kern w:val="0"/>
          <w:sz w:val="21"/>
          <w:szCs w:val="21"/>
          <w:highlight w:val="none"/>
          <w:lang w:val="en-US" w:eastAsia="zh-CN"/>
        </w:rPr>
        <w:t>Proposal 3: Only consider MCS 17 for Rank 4.</w:t>
      </w:r>
    </w:p>
    <w:p>
      <w:pPr>
        <w:keepNext w:val="0"/>
        <w:keepLines w:val="0"/>
        <w:pageBreakBefore w:val="0"/>
        <w:widowControl w:val="0"/>
        <w:kinsoku/>
        <w:wordWrap/>
        <w:topLinePunct w:val="0"/>
        <w:bidi w:val="0"/>
        <w:rPr>
          <w:rFonts w:hint="eastAsia"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Proposal 4: Only consider MCS 13 for Rank 8.</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rFonts w:hint="eastAsia"/>
          <w:b/>
          <w:kern w:val="0"/>
          <w:sz w:val="24"/>
          <w:szCs w:val="24"/>
          <w:highlight w:val="none"/>
          <w:lang w:val="en-US" w:eastAsia="zh-CN"/>
        </w:rPr>
      </w:pPr>
      <w:r>
        <w:rPr>
          <w:rFonts w:hint="eastAsia"/>
          <w:b/>
          <w:kern w:val="0"/>
          <w:sz w:val="24"/>
          <w:szCs w:val="24"/>
          <w:highlight w:val="none"/>
          <w:lang w:val="en-US" w:eastAsia="zh-CN"/>
        </w:rPr>
        <w:t>4 Reference</w:t>
      </w:r>
    </w:p>
    <w:p>
      <w:pPr>
        <w:numPr>
          <w:ilvl w:val="0"/>
          <w:numId w:val="9"/>
        </w:numPr>
        <w:rPr>
          <w:rFonts w:hint="eastAsia" w:ascii="Times New Roman" w:hAnsi="Times New Roman" w:cs="Times New Roman"/>
          <w:color w:val="000000"/>
          <w:kern w:val="2"/>
          <w:sz w:val="21"/>
          <w:szCs w:val="24"/>
          <w:highlight w:val="none"/>
          <w:lang w:val="en-US" w:eastAsia="zh-CN" w:bidi="ar-SA"/>
        </w:rPr>
      </w:pPr>
      <w:r>
        <w:rPr>
          <w:rFonts w:hint="eastAsia" w:ascii="Times New Roman" w:hAnsi="Times New Roman" w:cs="Times New Roman"/>
          <w:color w:val="000000"/>
          <w:kern w:val="2"/>
          <w:sz w:val="21"/>
          <w:szCs w:val="24"/>
          <w:highlight w:val="none"/>
          <w:lang w:val="en-US" w:eastAsia="zh-CN" w:bidi="ar-SA"/>
        </w:rPr>
        <w:t xml:space="preserve"> R4-2305888, WF for 8Rx UE performance requirements. RAN4#106bis-e meeting. </w:t>
      </w:r>
      <w:r>
        <w:rPr>
          <w:rFonts w:hint="default" w:ascii="Times New Roman" w:hAnsi="Times New Roman" w:cs="Times New Roman"/>
          <w:color w:val="000000"/>
          <w:kern w:val="2"/>
          <w:sz w:val="21"/>
          <w:szCs w:val="24"/>
          <w:highlight w:val="none"/>
          <w:lang w:val="en-US" w:eastAsia="zh-CN" w:bidi="ar-SA"/>
        </w:rPr>
        <w:t>Huawei, HiSilicon</w:t>
      </w:r>
      <w:r>
        <w:rPr>
          <w:rFonts w:hint="eastAsia" w:cs="Times New Roman"/>
          <w:color w:val="000000"/>
          <w:kern w:val="2"/>
          <w:sz w:val="21"/>
          <w:szCs w:val="24"/>
          <w:highlight w:val="none"/>
          <w:lang w:val="en-US" w:eastAsia="zh-CN" w:bidi="ar-SA"/>
        </w:rPr>
        <w:t>.</w:t>
      </w:r>
    </w:p>
    <w:p>
      <w:pPr>
        <w:numPr>
          <w:ilvl w:val="0"/>
          <w:numId w:val="9"/>
        </w:numPr>
        <w:rPr>
          <w:rFonts w:hint="default" w:ascii="Times New Roman" w:hAnsi="Times New Roman" w:cs="Times New Roman"/>
          <w:color w:val="000000"/>
          <w:kern w:val="2"/>
          <w:sz w:val="21"/>
          <w:szCs w:val="24"/>
          <w:highlight w:val="none"/>
          <w:lang w:val="en-US" w:eastAsia="zh-CN" w:bidi="ar-SA"/>
        </w:rPr>
      </w:pPr>
      <w:r>
        <w:rPr>
          <w:rFonts w:hint="eastAsia" w:cs="Times New Roman"/>
          <w:color w:val="000000"/>
          <w:kern w:val="2"/>
          <w:sz w:val="21"/>
          <w:szCs w:val="24"/>
          <w:highlight w:val="none"/>
          <w:lang w:val="en-US" w:eastAsia="zh-CN" w:bidi="ar-SA"/>
        </w:rPr>
        <w:t xml:space="preserve"> </w:t>
      </w:r>
      <w:r>
        <w:rPr>
          <w:rFonts w:hint="default" w:ascii="Times New Roman" w:hAnsi="Times New Roman" w:cs="Times New Roman"/>
          <w:color w:val="000000"/>
          <w:kern w:val="2"/>
          <w:sz w:val="21"/>
          <w:szCs w:val="24"/>
          <w:highlight w:val="none"/>
          <w:lang w:val="en-US" w:eastAsia="zh-CN" w:bidi="ar-SA"/>
        </w:rPr>
        <w:t>RP-221496</w:t>
      </w:r>
      <w:r>
        <w:rPr>
          <w:rFonts w:hint="eastAsia" w:ascii="Times New Roman" w:hAnsi="Times New Roman" w:cs="Times New Roman"/>
          <w:color w:val="000000"/>
          <w:kern w:val="2"/>
          <w:sz w:val="21"/>
          <w:szCs w:val="24"/>
          <w:highlight w:val="none"/>
          <w:lang w:val="en-US" w:eastAsia="zh-CN" w:bidi="ar-SA"/>
        </w:rPr>
        <w:t xml:space="preserve">, </w:t>
      </w:r>
      <w:r>
        <w:rPr>
          <w:rFonts w:hint="default" w:ascii="Times New Roman" w:hAnsi="Times New Roman" w:cs="Times New Roman"/>
          <w:color w:val="000000"/>
          <w:kern w:val="2"/>
          <w:sz w:val="21"/>
          <w:szCs w:val="24"/>
          <w:highlight w:val="none"/>
          <w:lang w:val="en-US" w:eastAsia="zh-CN" w:bidi="ar-SA"/>
        </w:rPr>
        <w:t>WID revision: RF requirements enhancement for NR frequency range</w:t>
      </w:r>
      <w:r>
        <w:rPr>
          <w:rFonts w:hint="eastAsia" w:ascii="Times New Roman" w:hAnsi="Times New Roman" w:cs="Times New Roman"/>
          <w:color w:val="000000"/>
          <w:kern w:val="2"/>
          <w:sz w:val="21"/>
          <w:szCs w:val="24"/>
          <w:highlight w:val="none"/>
          <w:lang w:val="en-US" w:eastAsia="zh-CN" w:bidi="ar-SA"/>
        </w:rPr>
        <w:t xml:space="preserve">, </w:t>
      </w:r>
      <w:r>
        <w:rPr>
          <w:rFonts w:hint="default" w:ascii="Times New Roman" w:hAnsi="Times New Roman" w:cs="Times New Roman"/>
          <w:color w:val="000000"/>
          <w:kern w:val="2"/>
          <w:sz w:val="21"/>
          <w:szCs w:val="24"/>
          <w:highlight w:val="none"/>
          <w:lang w:val="en-US" w:eastAsia="zh-CN" w:bidi="ar-SA"/>
        </w:rPr>
        <w:t>Huawei, HiSilicon</w:t>
      </w:r>
      <w:r>
        <w:rPr>
          <w:rFonts w:hint="eastAsia" w:ascii="Times New Roman" w:hAnsi="Times New Roman" w:cs="Times New Roman"/>
          <w:color w:val="000000"/>
          <w:kern w:val="2"/>
          <w:sz w:val="21"/>
          <w:szCs w:val="24"/>
          <w:highlight w:val="none"/>
          <w:lang w:val="en-US" w:eastAsia="zh-CN" w:bidi="ar-SA"/>
        </w:rPr>
        <w:t>.</w:t>
      </w:r>
    </w:p>
    <w:p>
      <w:pPr>
        <w:numPr>
          <w:ilvl w:val="0"/>
          <w:numId w:val="0"/>
        </w:numPr>
        <w:rPr>
          <w:rFonts w:hint="default" w:ascii="Times New Roman" w:hAnsi="Times New Roman" w:cs="Times New Roman"/>
          <w:color w:val="000000"/>
          <w:kern w:val="2"/>
          <w:sz w:val="21"/>
          <w:szCs w:val="24"/>
          <w:highlight w:val="none"/>
          <w:lang w:val="en-US" w:eastAsia="zh-CN" w:bidi="ar-SA"/>
        </w:rPr>
      </w:pPr>
    </w:p>
    <w:p>
      <w:pPr>
        <w:numPr>
          <w:ilvl w:val="0"/>
          <w:numId w:val="0"/>
        </w:numPr>
        <w:rPr>
          <w:rFonts w:hint="default" w:ascii="Times New Roman" w:hAnsi="Times New Roman" w:cs="Times New Roman"/>
          <w:color w:val="000000"/>
          <w:kern w:val="2"/>
          <w:sz w:val="21"/>
          <w:szCs w:val="24"/>
          <w:highlight w:val="none"/>
          <w:lang w:val="en-US" w:eastAsia="zh-CN" w:bidi="ar-SA"/>
        </w:rPr>
      </w:pPr>
    </w:p>
    <w:p>
      <w:pPr>
        <w:numPr>
          <w:ilvl w:val="0"/>
          <w:numId w:val="0"/>
        </w:numPr>
        <w:rPr>
          <w:rFonts w:hint="default" w:ascii="Times New Roman" w:hAnsi="Times New Roman" w:cs="Times New Roman"/>
          <w:color w:val="000000"/>
          <w:kern w:val="2"/>
          <w:sz w:val="21"/>
          <w:szCs w:val="24"/>
          <w:highlight w:val="none"/>
          <w:lang w:val="en-US" w:eastAsia="zh-CN" w:bidi="ar-SA"/>
        </w:rPr>
      </w:pPr>
    </w:p>
    <w:p>
      <w:pPr>
        <w:numPr>
          <w:ilvl w:val="0"/>
          <w:numId w:val="0"/>
        </w:numPr>
        <w:rPr>
          <w:rFonts w:hint="default" w:ascii="Times New Roman" w:hAnsi="Times New Roman" w:cs="Times New Roman"/>
          <w:color w:val="000000"/>
          <w:kern w:val="2"/>
          <w:sz w:val="21"/>
          <w:szCs w:val="24"/>
          <w:highlight w:val="none"/>
          <w:lang w:val="en-US" w:eastAsia="zh-CN" w:bidi="ar-SA"/>
        </w:rPr>
      </w:pPr>
    </w:p>
    <w:p>
      <w:pPr>
        <w:keepNext w:val="0"/>
        <w:keepLines w:val="0"/>
        <w:pageBreakBefore w:val="0"/>
        <w:widowControl w:val="0"/>
        <w:pBdr>
          <w:top w:val="single" w:color="auto" w:sz="12" w:space="3"/>
        </w:pBdr>
        <w:kinsoku/>
        <w:wordWrap/>
        <w:topLinePunct w:val="0"/>
        <w:bidi w:val="0"/>
        <w:spacing w:beforeLines="0" w:after="120" w:afterLines="0"/>
        <w:jc w:val="left"/>
        <w:outlineLvl w:val="0"/>
        <w:rPr>
          <w:rFonts w:hint="eastAsia"/>
          <w:lang w:val="en-US" w:eastAsia="zh-CN"/>
        </w:rPr>
      </w:pPr>
      <w:r>
        <w:rPr>
          <w:rFonts w:hint="eastAsia"/>
          <w:b/>
          <w:kern w:val="0"/>
          <w:sz w:val="24"/>
          <w:szCs w:val="24"/>
          <w:highlight w:val="none"/>
          <w:lang w:val="en-US" w:eastAsia="zh-CN"/>
        </w:rPr>
        <w:t xml:space="preserve">5 </w:t>
      </w:r>
      <w:r>
        <w:rPr>
          <w:b/>
          <w:kern w:val="0"/>
          <w:sz w:val="24"/>
          <w:szCs w:val="24"/>
          <w:highlight w:val="none"/>
          <w:lang w:val="en-US"/>
        </w:rPr>
        <w:t>Appendix</w:t>
      </w:r>
    </w:p>
    <w:p>
      <w:pPr>
        <w:keepNext w:val="0"/>
        <w:keepLines w:val="0"/>
        <w:pageBreakBefore w:val="0"/>
        <w:widowControl w:val="0"/>
        <w:kinsoku/>
        <w:wordWrap/>
        <w:topLinePunct w:val="0"/>
        <w:bidi w:val="0"/>
        <w:jc w:val="center"/>
        <w:rPr>
          <w:rFonts w:hint="eastAsia"/>
          <w:lang w:val="en-US" w:eastAsia="zh-CN"/>
        </w:rPr>
      </w:pPr>
      <w:r>
        <w:drawing>
          <wp:inline distT="0" distB="0" distL="114300" distR="114300">
            <wp:extent cx="3118485" cy="238760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3118485" cy="2387600"/>
                    </a:xfrm>
                    <a:prstGeom prst="rect">
                      <a:avLst/>
                    </a:prstGeom>
                    <a:noFill/>
                    <a:ln w="9525">
                      <a:noFill/>
                    </a:ln>
                  </pic:spPr>
                </pic:pic>
              </a:graphicData>
            </a:graphic>
          </wp:inline>
        </w:drawing>
      </w:r>
    </w:p>
    <w:p>
      <w:pPr>
        <w:keepNext w:val="0"/>
        <w:keepLines w:val="0"/>
        <w:pageBreakBefore w:val="0"/>
        <w:widowControl w:val="0"/>
        <w:kinsoku/>
        <w:wordWrap/>
        <w:topLinePunct w:val="0"/>
        <w:bidi w:val="0"/>
        <w:jc w:val="center"/>
        <w:rPr>
          <w:rFonts w:hint="eastAsia"/>
          <w:lang w:val="en-US" w:eastAsia="zh-CN"/>
        </w:rPr>
      </w:pPr>
      <w:r>
        <w:rPr>
          <w:rFonts w:hint="eastAsia"/>
          <w:lang w:val="en-US" w:eastAsia="zh-CN"/>
        </w:rPr>
        <w:t>Figure 1. Rank 2, MCS 19, TDLC-300-100 Medium B</w:t>
      </w:r>
    </w:p>
    <w:p>
      <w:pPr>
        <w:keepNext w:val="0"/>
        <w:keepLines w:val="0"/>
        <w:pageBreakBefore w:val="0"/>
        <w:widowControl w:val="0"/>
        <w:kinsoku/>
        <w:wordWrap/>
        <w:topLinePunct w:val="0"/>
        <w:bidi w:val="0"/>
        <w:jc w:val="center"/>
        <w:rPr>
          <w:rFonts w:hint="eastAsia"/>
          <w:lang w:val="en-US" w:eastAsia="zh-CN"/>
        </w:rPr>
      </w:pPr>
    </w:p>
    <w:p>
      <w:pPr>
        <w:keepNext w:val="0"/>
        <w:keepLines w:val="0"/>
        <w:pageBreakBefore w:val="0"/>
        <w:widowControl w:val="0"/>
        <w:kinsoku/>
        <w:wordWrap/>
        <w:topLinePunct w:val="0"/>
        <w:bidi w:val="0"/>
        <w:jc w:val="both"/>
        <w:rPr>
          <w:rFonts w:hint="default"/>
          <w:lang w:val="en-US" w:eastAsia="zh-CN"/>
        </w:rPr>
      </w:pPr>
    </w:p>
    <w:p>
      <w:pPr>
        <w:keepNext w:val="0"/>
        <w:keepLines w:val="0"/>
        <w:pageBreakBefore w:val="0"/>
        <w:widowControl w:val="0"/>
        <w:kinsoku/>
        <w:wordWrap/>
        <w:topLinePunct w:val="0"/>
        <w:bidi w:val="0"/>
        <w:jc w:val="center"/>
      </w:pPr>
      <w:r>
        <w:drawing>
          <wp:inline distT="0" distB="0" distL="114300" distR="114300">
            <wp:extent cx="3023235" cy="239204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3023235" cy="2392045"/>
                    </a:xfrm>
                    <a:prstGeom prst="rect">
                      <a:avLst/>
                    </a:prstGeom>
                    <a:noFill/>
                    <a:ln w="9525">
                      <a:noFill/>
                    </a:ln>
                  </pic:spPr>
                </pic:pic>
              </a:graphicData>
            </a:graphic>
          </wp:inline>
        </w:drawing>
      </w:r>
    </w:p>
    <w:p>
      <w:pPr>
        <w:keepNext w:val="0"/>
        <w:keepLines w:val="0"/>
        <w:pageBreakBefore w:val="0"/>
        <w:widowControl w:val="0"/>
        <w:kinsoku/>
        <w:wordWrap/>
        <w:topLinePunct w:val="0"/>
        <w:bidi w:val="0"/>
        <w:jc w:val="center"/>
        <w:rPr>
          <w:rFonts w:hint="default" w:eastAsia="宋体"/>
          <w:lang w:val="en-US" w:eastAsia="zh-CN"/>
        </w:rPr>
      </w:pPr>
      <w:r>
        <w:rPr>
          <w:rFonts w:hint="eastAsia"/>
          <w:lang w:val="en-US" w:eastAsia="zh-CN"/>
        </w:rPr>
        <w:t xml:space="preserve">Figure 2. Rank 4, </w:t>
      </w:r>
      <w:r>
        <w:rPr>
          <w:rFonts w:hint="eastAsia"/>
          <w:szCs w:val="20"/>
          <w:lang w:val="en-US" w:eastAsia="zh-CN"/>
        </w:rPr>
        <w:t>MCS 17, TDLA-30-10 Low</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eastAsia" w:eastAsia="宋体"/>
          <w:highlight w:val="none"/>
          <w:lang w:val="en-US" w:eastAsia="zh-CN"/>
        </w:rPr>
      </w:pPr>
    </w:p>
    <w:p>
      <w:pPr>
        <w:keepNext w:val="0"/>
        <w:keepLines w:val="0"/>
        <w:pageBreakBefore w:val="0"/>
        <w:widowControl w:val="0"/>
        <w:tabs>
          <w:tab w:val="left" w:pos="90"/>
          <w:tab w:val="left" w:pos="1868"/>
          <w:tab w:val="right" w:pos="10648"/>
        </w:tabs>
        <w:kinsoku/>
        <w:wordWrap/>
        <w:topLinePunct w:val="0"/>
        <w:bidi w:val="0"/>
        <w:spacing w:before="53" w:beforeLines="0" w:afterLines="0"/>
        <w:jc w:val="center"/>
        <w:rPr>
          <w:rFonts w:hint="eastAsia" w:eastAsia="宋体"/>
          <w:highlight w:val="none"/>
          <w:lang w:val="en-US" w:eastAsia="zh-CN"/>
        </w:rPr>
      </w:pPr>
      <w:r>
        <w:drawing>
          <wp:inline distT="0" distB="0" distL="114300" distR="114300">
            <wp:extent cx="2985770" cy="241808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2"/>
                    <a:stretch>
                      <a:fillRect/>
                    </a:stretch>
                  </pic:blipFill>
                  <pic:spPr>
                    <a:xfrm>
                      <a:off x="0" y="0"/>
                      <a:ext cx="2985770" cy="2418080"/>
                    </a:xfrm>
                    <a:prstGeom prst="rect">
                      <a:avLst/>
                    </a:prstGeom>
                    <a:noFill/>
                    <a:ln w="9525">
                      <a:noFill/>
                    </a:ln>
                  </pic:spPr>
                </pic:pic>
              </a:graphicData>
            </a:graphic>
          </wp:inline>
        </w:drawing>
      </w:r>
    </w:p>
    <w:p>
      <w:pPr>
        <w:keepNext w:val="0"/>
        <w:keepLines w:val="0"/>
        <w:pageBreakBefore w:val="0"/>
        <w:widowControl w:val="0"/>
        <w:kinsoku/>
        <w:wordWrap/>
        <w:topLinePunct w:val="0"/>
        <w:bidi w:val="0"/>
        <w:jc w:val="center"/>
        <w:rPr>
          <w:rFonts w:hint="default" w:eastAsia="宋体"/>
          <w:lang w:val="en-US" w:eastAsia="zh-CN"/>
        </w:rPr>
      </w:pPr>
      <w:r>
        <w:rPr>
          <w:rFonts w:hint="eastAsia"/>
          <w:lang w:val="en-US" w:eastAsia="zh-CN"/>
        </w:rPr>
        <w:t xml:space="preserve">Figure 3. </w:t>
      </w:r>
      <w:r>
        <w:rPr>
          <w:rFonts w:hint="eastAsia"/>
          <w:szCs w:val="20"/>
          <w:lang w:val="en-US" w:eastAsia="zh-CN"/>
        </w:rPr>
        <w:t>Rank 8, MCS 13, TDLA-30-10 Low</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eastAsia" w:eastAsia="宋体"/>
          <w:highlight w:val="none"/>
          <w:lang w:val="en-US" w:eastAsia="zh-CN"/>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F01F5C9E"/>
    <w:multiLevelType w:val="singleLevel"/>
    <w:tmpl w:val="F01F5C9E"/>
    <w:lvl w:ilvl="0" w:tentative="0">
      <w:start w:val="1"/>
      <w:numFmt w:val="decimal"/>
      <w:suff w:val="space"/>
      <w:lvlText w:val="[%1]"/>
      <w:lvlJc w:val="left"/>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1FA6491D"/>
    <w:multiLevelType w:val="multilevel"/>
    <w:tmpl w:val="1FA6491D"/>
    <w:lvl w:ilvl="0" w:tentative="0">
      <w:start w:val="1"/>
      <w:numFmt w:val="bullet"/>
      <w:lvlText w:val=""/>
      <w:lvlJc w:val="left"/>
      <w:pPr>
        <w:tabs>
          <w:tab w:val="left" w:pos="0"/>
        </w:tabs>
        <w:ind w:left="644" w:hanging="360"/>
      </w:pPr>
      <w:rPr>
        <w:rFonts w:hint="default" w:ascii="Symbol" w:hAnsi="Symbol"/>
      </w:rPr>
    </w:lvl>
    <w:lvl w:ilvl="1" w:tentative="0">
      <w:start w:val="1"/>
      <w:numFmt w:val="bullet"/>
      <w:lvlText w:val="o"/>
      <w:lvlJc w:val="left"/>
      <w:pPr>
        <w:tabs>
          <w:tab w:val="left" w:pos="0"/>
        </w:tabs>
        <w:ind w:left="1364" w:hanging="360"/>
      </w:pPr>
      <w:rPr>
        <w:rFonts w:hint="default" w:ascii="Courier New" w:hAnsi="Courier New" w:cs="Courier New"/>
      </w:rPr>
    </w:lvl>
    <w:lvl w:ilvl="2" w:tentative="0">
      <w:start w:val="1"/>
      <w:numFmt w:val="bullet"/>
      <w:lvlText w:val=""/>
      <w:lvlJc w:val="left"/>
      <w:pPr>
        <w:tabs>
          <w:tab w:val="left" w:pos="0"/>
        </w:tabs>
        <w:ind w:left="2084" w:hanging="360"/>
      </w:pPr>
      <w:rPr>
        <w:rFonts w:hint="default" w:ascii="Wingdings" w:hAnsi="Wingdings"/>
      </w:rPr>
    </w:lvl>
    <w:lvl w:ilvl="3" w:tentative="0">
      <w:start w:val="1"/>
      <w:numFmt w:val="bullet"/>
      <w:lvlText w:val=""/>
      <w:lvlJc w:val="left"/>
      <w:pPr>
        <w:tabs>
          <w:tab w:val="left" w:pos="0"/>
        </w:tabs>
        <w:ind w:left="2804" w:hanging="360"/>
      </w:pPr>
      <w:rPr>
        <w:rFonts w:hint="default" w:ascii="Symbol" w:hAnsi="Symbol"/>
      </w:rPr>
    </w:lvl>
    <w:lvl w:ilvl="4" w:tentative="0">
      <w:start w:val="1"/>
      <w:numFmt w:val="bullet"/>
      <w:lvlText w:val="o"/>
      <w:lvlJc w:val="left"/>
      <w:pPr>
        <w:tabs>
          <w:tab w:val="left" w:pos="0"/>
        </w:tabs>
        <w:ind w:left="3524" w:hanging="360"/>
      </w:pPr>
      <w:rPr>
        <w:rFonts w:hint="default" w:ascii="Courier New" w:hAnsi="Courier New" w:cs="Courier New"/>
      </w:rPr>
    </w:lvl>
    <w:lvl w:ilvl="5" w:tentative="0">
      <w:start w:val="1"/>
      <w:numFmt w:val="bullet"/>
      <w:lvlText w:val=""/>
      <w:lvlJc w:val="left"/>
      <w:pPr>
        <w:tabs>
          <w:tab w:val="left" w:pos="0"/>
        </w:tabs>
        <w:ind w:left="4244" w:hanging="360"/>
      </w:pPr>
      <w:rPr>
        <w:rFonts w:hint="default" w:ascii="Wingdings" w:hAnsi="Wingdings"/>
      </w:rPr>
    </w:lvl>
    <w:lvl w:ilvl="6" w:tentative="0">
      <w:start w:val="1"/>
      <w:numFmt w:val="bullet"/>
      <w:lvlText w:val=""/>
      <w:lvlJc w:val="left"/>
      <w:pPr>
        <w:tabs>
          <w:tab w:val="left" w:pos="0"/>
        </w:tabs>
        <w:ind w:left="4964" w:hanging="360"/>
      </w:pPr>
      <w:rPr>
        <w:rFonts w:hint="default" w:ascii="Symbol" w:hAnsi="Symbol"/>
      </w:rPr>
    </w:lvl>
    <w:lvl w:ilvl="7" w:tentative="0">
      <w:start w:val="1"/>
      <w:numFmt w:val="bullet"/>
      <w:lvlText w:val="o"/>
      <w:lvlJc w:val="left"/>
      <w:pPr>
        <w:tabs>
          <w:tab w:val="left" w:pos="0"/>
        </w:tabs>
        <w:ind w:left="5684" w:hanging="360"/>
      </w:pPr>
      <w:rPr>
        <w:rFonts w:hint="default" w:ascii="Courier New" w:hAnsi="Courier New" w:cs="Courier New"/>
      </w:rPr>
    </w:lvl>
    <w:lvl w:ilvl="8" w:tentative="0">
      <w:start w:val="1"/>
      <w:numFmt w:val="bullet"/>
      <w:lvlText w:val=""/>
      <w:lvlJc w:val="left"/>
      <w:pPr>
        <w:tabs>
          <w:tab w:val="left" w:pos="0"/>
        </w:tabs>
        <w:ind w:left="6404" w:hanging="360"/>
      </w:pPr>
      <w:rPr>
        <w:rFonts w:hint="default" w:ascii="Wingdings" w:hAnsi="Wingdings"/>
      </w:rPr>
    </w:lvl>
  </w:abstractNum>
  <w:abstractNum w:abstractNumId="5">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7">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7AE576E5"/>
    <w:multiLevelType w:val="multilevel"/>
    <w:tmpl w:val="7AE576E5"/>
    <w:lvl w:ilvl="0" w:tentative="0">
      <w:start w:val="1"/>
      <w:numFmt w:val="bullet"/>
      <w:lvlText w:val=""/>
      <w:lvlJc w:val="left"/>
      <w:pPr>
        <w:ind w:left="704" w:hanging="420"/>
      </w:pPr>
      <w:rPr>
        <w:rFonts w:hint="default" w:ascii="Wingdings" w:hAnsi="Wingdings"/>
      </w:rPr>
    </w:lvl>
    <w:lvl w:ilvl="1" w:tentative="0">
      <w:start w:val="0"/>
      <w:numFmt w:val="bullet"/>
      <w:lvlText w:val="-"/>
      <w:lvlJc w:val="left"/>
      <w:pPr>
        <w:ind w:left="1124" w:hanging="420"/>
      </w:pPr>
      <w:rPr>
        <w:rFonts w:hint="default" w:ascii="Times New Roman" w:hAnsi="Times New Roman" w:eastAsia="Times New Roman" w:cs="Times New Roman"/>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3"/>
  </w:num>
  <w:num w:numId="2">
    <w:abstractNumId w:val="7"/>
  </w:num>
  <w:num w:numId="3">
    <w:abstractNumId w:val="5"/>
  </w:num>
  <w:num w:numId="4">
    <w:abstractNumId w:val="6"/>
  </w:num>
  <w:num w:numId="5">
    <w:abstractNumId w:val="1"/>
  </w:num>
  <w:num w:numId="6">
    <w:abstractNumId w:val="0"/>
  </w:num>
  <w:num w:numId="7">
    <w:abstractNumId w:val="4"/>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bordersDoNotSurroundHeader w:val="0"/>
  <w:bordersDoNotSurroundFooter w:val="0"/>
  <w:documentProtection w:enforcement="0"/>
  <w:defaultTabStop w:val="42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1F0B"/>
    <w:rsid w:val="000A4133"/>
    <w:rsid w:val="000A4385"/>
    <w:rsid w:val="000A5F2D"/>
    <w:rsid w:val="000A7E5B"/>
    <w:rsid w:val="000B306C"/>
    <w:rsid w:val="000B72CE"/>
    <w:rsid w:val="000C6FD0"/>
    <w:rsid w:val="000D2BFF"/>
    <w:rsid w:val="000D57E0"/>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85910"/>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52387C"/>
    <w:rsid w:val="01536583"/>
    <w:rsid w:val="01764F01"/>
    <w:rsid w:val="018107C9"/>
    <w:rsid w:val="01854FE9"/>
    <w:rsid w:val="018E207B"/>
    <w:rsid w:val="0190283E"/>
    <w:rsid w:val="019D155B"/>
    <w:rsid w:val="01A428BB"/>
    <w:rsid w:val="01AE307F"/>
    <w:rsid w:val="01B35169"/>
    <w:rsid w:val="01C00B7B"/>
    <w:rsid w:val="01D46B8D"/>
    <w:rsid w:val="01D866D8"/>
    <w:rsid w:val="01EE2663"/>
    <w:rsid w:val="01FB366B"/>
    <w:rsid w:val="01FD3930"/>
    <w:rsid w:val="02047A7C"/>
    <w:rsid w:val="021B7C87"/>
    <w:rsid w:val="022D4A6E"/>
    <w:rsid w:val="023B0A39"/>
    <w:rsid w:val="023C78A7"/>
    <w:rsid w:val="02444B7E"/>
    <w:rsid w:val="024929E9"/>
    <w:rsid w:val="024B023C"/>
    <w:rsid w:val="024D6B6A"/>
    <w:rsid w:val="02510B5E"/>
    <w:rsid w:val="02566C17"/>
    <w:rsid w:val="027275A1"/>
    <w:rsid w:val="027371D9"/>
    <w:rsid w:val="0276366F"/>
    <w:rsid w:val="027F646E"/>
    <w:rsid w:val="028F6D4C"/>
    <w:rsid w:val="029A69A7"/>
    <w:rsid w:val="029B04E7"/>
    <w:rsid w:val="02DC3F9C"/>
    <w:rsid w:val="03067457"/>
    <w:rsid w:val="03073BDC"/>
    <w:rsid w:val="030B0647"/>
    <w:rsid w:val="030C40C1"/>
    <w:rsid w:val="0335191B"/>
    <w:rsid w:val="03445E8F"/>
    <w:rsid w:val="035154D3"/>
    <w:rsid w:val="03527C38"/>
    <w:rsid w:val="035402E6"/>
    <w:rsid w:val="0356746F"/>
    <w:rsid w:val="03746F87"/>
    <w:rsid w:val="03814F5B"/>
    <w:rsid w:val="038B3141"/>
    <w:rsid w:val="03A77DFA"/>
    <w:rsid w:val="03B339B1"/>
    <w:rsid w:val="03C05350"/>
    <w:rsid w:val="03C1287B"/>
    <w:rsid w:val="03C36B0E"/>
    <w:rsid w:val="03CF67FA"/>
    <w:rsid w:val="03E358F3"/>
    <w:rsid w:val="03E84DE8"/>
    <w:rsid w:val="04030035"/>
    <w:rsid w:val="04251A4C"/>
    <w:rsid w:val="042D2E97"/>
    <w:rsid w:val="04305EA0"/>
    <w:rsid w:val="043865BF"/>
    <w:rsid w:val="044C78D8"/>
    <w:rsid w:val="04537B11"/>
    <w:rsid w:val="04684A28"/>
    <w:rsid w:val="04782230"/>
    <w:rsid w:val="0479507E"/>
    <w:rsid w:val="04894975"/>
    <w:rsid w:val="04B14B03"/>
    <w:rsid w:val="04D05FED"/>
    <w:rsid w:val="04DA1A87"/>
    <w:rsid w:val="04DE2DA3"/>
    <w:rsid w:val="04F81567"/>
    <w:rsid w:val="04FF1C94"/>
    <w:rsid w:val="04FF7D5A"/>
    <w:rsid w:val="0502349F"/>
    <w:rsid w:val="0507068C"/>
    <w:rsid w:val="050E7487"/>
    <w:rsid w:val="05161D2D"/>
    <w:rsid w:val="0522500E"/>
    <w:rsid w:val="052E568F"/>
    <w:rsid w:val="053973F0"/>
    <w:rsid w:val="053E65E7"/>
    <w:rsid w:val="0555228E"/>
    <w:rsid w:val="055C5454"/>
    <w:rsid w:val="057D1D66"/>
    <w:rsid w:val="059D265F"/>
    <w:rsid w:val="05B528CC"/>
    <w:rsid w:val="05B92EC1"/>
    <w:rsid w:val="05E078B3"/>
    <w:rsid w:val="0601277E"/>
    <w:rsid w:val="060C5AED"/>
    <w:rsid w:val="06103146"/>
    <w:rsid w:val="06172561"/>
    <w:rsid w:val="061C0E00"/>
    <w:rsid w:val="061E54DA"/>
    <w:rsid w:val="061E5E22"/>
    <w:rsid w:val="06460B91"/>
    <w:rsid w:val="0654187C"/>
    <w:rsid w:val="065475DE"/>
    <w:rsid w:val="067C28D6"/>
    <w:rsid w:val="068E06BC"/>
    <w:rsid w:val="069201CB"/>
    <w:rsid w:val="06B741D9"/>
    <w:rsid w:val="06C457B6"/>
    <w:rsid w:val="06CD4A70"/>
    <w:rsid w:val="06DF4C13"/>
    <w:rsid w:val="06E7678C"/>
    <w:rsid w:val="06F42A88"/>
    <w:rsid w:val="06F801C0"/>
    <w:rsid w:val="071C13A8"/>
    <w:rsid w:val="073D143C"/>
    <w:rsid w:val="074855FD"/>
    <w:rsid w:val="07627CA0"/>
    <w:rsid w:val="076319C4"/>
    <w:rsid w:val="07691233"/>
    <w:rsid w:val="077241E3"/>
    <w:rsid w:val="078C5933"/>
    <w:rsid w:val="078D336C"/>
    <w:rsid w:val="07971B3F"/>
    <w:rsid w:val="07983294"/>
    <w:rsid w:val="07A5677E"/>
    <w:rsid w:val="07B51934"/>
    <w:rsid w:val="07B9290D"/>
    <w:rsid w:val="07BB64F5"/>
    <w:rsid w:val="07BE52B9"/>
    <w:rsid w:val="07C769C6"/>
    <w:rsid w:val="07C86799"/>
    <w:rsid w:val="07D57946"/>
    <w:rsid w:val="07ED524D"/>
    <w:rsid w:val="080124E3"/>
    <w:rsid w:val="080C7FA0"/>
    <w:rsid w:val="08290229"/>
    <w:rsid w:val="08341060"/>
    <w:rsid w:val="08787FF0"/>
    <w:rsid w:val="0889002B"/>
    <w:rsid w:val="088E5416"/>
    <w:rsid w:val="08A44DA6"/>
    <w:rsid w:val="08AA245A"/>
    <w:rsid w:val="08BA6E24"/>
    <w:rsid w:val="08C562FD"/>
    <w:rsid w:val="08CA27B1"/>
    <w:rsid w:val="08E916DF"/>
    <w:rsid w:val="08F75F5B"/>
    <w:rsid w:val="08FC0AA5"/>
    <w:rsid w:val="09306537"/>
    <w:rsid w:val="09355076"/>
    <w:rsid w:val="09392119"/>
    <w:rsid w:val="093B1F20"/>
    <w:rsid w:val="09445E95"/>
    <w:rsid w:val="09512548"/>
    <w:rsid w:val="09543B3B"/>
    <w:rsid w:val="09600FBD"/>
    <w:rsid w:val="098143BC"/>
    <w:rsid w:val="09BD407A"/>
    <w:rsid w:val="09DA0E26"/>
    <w:rsid w:val="09E55691"/>
    <w:rsid w:val="09F67CD5"/>
    <w:rsid w:val="0A0835C8"/>
    <w:rsid w:val="0A145721"/>
    <w:rsid w:val="0A3708FF"/>
    <w:rsid w:val="0A3B01F9"/>
    <w:rsid w:val="0A3F0488"/>
    <w:rsid w:val="0A402A36"/>
    <w:rsid w:val="0A646846"/>
    <w:rsid w:val="0A9B1B16"/>
    <w:rsid w:val="0A9E3D3D"/>
    <w:rsid w:val="0AA077E0"/>
    <w:rsid w:val="0AA13808"/>
    <w:rsid w:val="0AC0212C"/>
    <w:rsid w:val="0ACB2C6F"/>
    <w:rsid w:val="0AD542C1"/>
    <w:rsid w:val="0ADB0537"/>
    <w:rsid w:val="0ADD5A20"/>
    <w:rsid w:val="0AE10FD9"/>
    <w:rsid w:val="0AF13898"/>
    <w:rsid w:val="0AF36B91"/>
    <w:rsid w:val="0AFB3228"/>
    <w:rsid w:val="0AFC6C07"/>
    <w:rsid w:val="0B0F025C"/>
    <w:rsid w:val="0B1A6333"/>
    <w:rsid w:val="0B2713F4"/>
    <w:rsid w:val="0B3D701F"/>
    <w:rsid w:val="0B3E7DD7"/>
    <w:rsid w:val="0B561995"/>
    <w:rsid w:val="0B5C2C2A"/>
    <w:rsid w:val="0B665E0A"/>
    <w:rsid w:val="0B8436DD"/>
    <w:rsid w:val="0B847B39"/>
    <w:rsid w:val="0B9E71DF"/>
    <w:rsid w:val="0BB524B8"/>
    <w:rsid w:val="0BC63DB2"/>
    <w:rsid w:val="0BCC4043"/>
    <w:rsid w:val="0BCC4B6A"/>
    <w:rsid w:val="0C1E494F"/>
    <w:rsid w:val="0C3427D0"/>
    <w:rsid w:val="0C43327D"/>
    <w:rsid w:val="0C4426AF"/>
    <w:rsid w:val="0C4577EC"/>
    <w:rsid w:val="0C5C6396"/>
    <w:rsid w:val="0C650A20"/>
    <w:rsid w:val="0C6A6D62"/>
    <w:rsid w:val="0C6E11B8"/>
    <w:rsid w:val="0C723CD1"/>
    <w:rsid w:val="0CB752EB"/>
    <w:rsid w:val="0CB94808"/>
    <w:rsid w:val="0CC37BC2"/>
    <w:rsid w:val="0CD87ABE"/>
    <w:rsid w:val="0CE26C42"/>
    <w:rsid w:val="0CE76B48"/>
    <w:rsid w:val="0CF62FDB"/>
    <w:rsid w:val="0CFB523A"/>
    <w:rsid w:val="0D4B44A1"/>
    <w:rsid w:val="0D6E2620"/>
    <w:rsid w:val="0D704E21"/>
    <w:rsid w:val="0D7F48FE"/>
    <w:rsid w:val="0D883C88"/>
    <w:rsid w:val="0D966BF7"/>
    <w:rsid w:val="0DA275D3"/>
    <w:rsid w:val="0DCC3AE8"/>
    <w:rsid w:val="0DCE6A7F"/>
    <w:rsid w:val="0DD3727A"/>
    <w:rsid w:val="0DD87842"/>
    <w:rsid w:val="0DE9269E"/>
    <w:rsid w:val="0DF202E1"/>
    <w:rsid w:val="0DF53CE3"/>
    <w:rsid w:val="0E0961C5"/>
    <w:rsid w:val="0E131C69"/>
    <w:rsid w:val="0E147898"/>
    <w:rsid w:val="0E2F216B"/>
    <w:rsid w:val="0E3352C6"/>
    <w:rsid w:val="0E6271DF"/>
    <w:rsid w:val="0E81568A"/>
    <w:rsid w:val="0E942250"/>
    <w:rsid w:val="0E963344"/>
    <w:rsid w:val="0E9E6E00"/>
    <w:rsid w:val="0EA40C1C"/>
    <w:rsid w:val="0EBD035E"/>
    <w:rsid w:val="0ED20B20"/>
    <w:rsid w:val="0ED50DDE"/>
    <w:rsid w:val="0EEC6F1D"/>
    <w:rsid w:val="0EEF3A16"/>
    <w:rsid w:val="0F103291"/>
    <w:rsid w:val="0F1D498B"/>
    <w:rsid w:val="0F337178"/>
    <w:rsid w:val="0F41022A"/>
    <w:rsid w:val="0F60682C"/>
    <w:rsid w:val="0F6677F7"/>
    <w:rsid w:val="0F6763D9"/>
    <w:rsid w:val="0F6E7DCC"/>
    <w:rsid w:val="0F715B2B"/>
    <w:rsid w:val="0F764270"/>
    <w:rsid w:val="0F7F273F"/>
    <w:rsid w:val="0F823683"/>
    <w:rsid w:val="0F8418ED"/>
    <w:rsid w:val="0F957B47"/>
    <w:rsid w:val="0F98796C"/>
    <w:rsid w:val="0F9F6FA4"/>
    <w:rsid w:val="0FA65D5C"/>
    <w:rsid w:val="0FAD33DA"/>
    <w:rsid w:val="0FB76BFD"/>
    <w:rsid w:val="0FBE2A42"/>
    <w:rsid w:val="0FC12368"/>
    <w:rsid w:val="0FC17CCE"/>
    <w:rsid w:val="0FC424B9"/>
    <w:rsid w:val="0FD70565"/>
    <w:rsid w:val="0FEC680C"/>
    <w:rsid w:val="10007AD6"/>
    <w:rsid w:val="100E19D0"/>
    <w:rsid w:val="101C4A03"/>
    <w:rsid w:val="101D0C86"/>
    <w:rsid w:val="104A023B"/>
    <w:rsid w:val="10505F3B"/>
    <w:rsid w:val="106D2686"/>
    <w:rsid w:val="107C3E2C"/>
    <w:rsid w:val="107D41AE"/>
    <w:rsid w:val="108C2479"/>
    <w:rsid w:val="10C715C5"/>
    <w:rsid w:val="10D335EF"/>
    <w:rsid w:val="10DA13FB"/>
    <w:rsid w:val="10E464AE"/>
    <w:rsid w:val="10E746EA"/>
    <w:rsid w:val="10E83FE0"/>
    <w:rsid w:val="10EC3168"/>
    <w:rsid w:val="10F52718"/>
    <w:rsid w:val="11065685"/>
    <w:rsid w:val="114028DC"/>
    <w:rsid w:val="116F1EB0"/>
    <w:rsid w:val="117B1D6A"/>
    <w:rsid w:val="117C2D9D"/>
    <w:rsid w:val="117F159E"/>
    <w:rsid w:val="11821DC9"/>
    <w:rsid w:val="11921373"/>
    <w:rsid w:val="11964B0D"/>
    <w:rsid w:val="119D7849"/>
    <w:rsid w:val="11C67B8F"/>
    <w:rsid w:val="11C7455F"/>
    <w:rsid w:val="11E57D4F"/>
    <w:rsid w:val="11F2639B"/>
    <w:rsid w:val="11F92DAB"/>
    <w:rsid w:val="11FC38D5"/>
    <w:rsid w:val="1210361A"/>
    <w:rsid w:val="1210682D"/>
    <w:rsid w:val="121563D9"/>
    <w:rsid w:val="121D4F1F"/>
    <w:rsid w:val="123A05DB"/>
    <w:rsid w:val="124240B9"/>
    <w:rsid w:val="12680E73"/>
    <w:rsid w:val="127701EE"/>
    <w:rsid w:val="127E5AA6"/>
    <w:rsid w:val="128B2749"/>
    <w:rsid w:val="129811DB"/>
    <w:rsid w:val="12A125FA"/>
    <w:rsid w:val="12AB7A32"/>
    <w:rsid w:val="12BB6535"/>
    <w:rsid w:val="12C7312B"/>
    <w:rsid w:val="12D22971"/>
    <w:rsid w:val="12D85654"/>
    <w:rsid w:val="12EE5106"/>
    <w:rsid w:val="13024DF8"/>
    <w:rsid w:val="1307341C"/>
    <w:rsid w:val="130E3629"/>
    <w:rsid w:val="131B39DD"/>
    <w:rsid w:val="13283BA4"/>
    <w:rsid w:val="13332F77"/>
    <w:rsid w:val="13334E1C"/>
    <w:rsid w:val="13346EE4"/>
    <w:rsid w:val="13384952"/>
    <w:rsid w:val="1355107F"/>
    <w:rsid w:val="135D4D2E"/>
    <w:rsid w:val="13607BC6"/>
    <w:rsid w:val="1366638D"/>
    <w:rsid w:val="136B2AA6"/>
    <w:rsid w:val="136D76E8"/>
    <w:rsid w:val="137266E0"/>
    <w:rsid w:val="13AA5FA1"/>
    <w:rsid w:val="13C20262"/>
    <w:rsid w:val="13D024B3"/>
    <w:rsid w:val="13D115EF"/>
    <w:rsid w:val="13D86A45"/>
    <w:rsid w:val="13DD445E"/>
    <w:rsid w:val="13FD073F"/>
    <w:rsid w:val="140171D9"/>
    <w:rsid w:val="1405674E"/>
    <w:rsid w:val="140815BB"/>
    <w:rsid w:val="14087FC1"/>
    <w:rsid w:val="14095006"/>
    <w:rsid w:val="141E583B"/>
    <w:rsid w:val="1424615D"/>
    <w:rsid w:val="142C143A"/>
    <w:rsid w:val="145F07C7"/>
    <w:rsid w:val="146C5189"/>
    <w:rsid w:val="14816B50"/>
    <w:rsid w:val="148313F4"/>
    <w:rsid w:val="14934F1A"/>
    <w:rsid w:val="149559C4"/>
    <w:rsid w:val="14A759A3"/>
    <w:rsid w:val="14AC0C32"/>
    <w:rsid w:val="14C45576"/>
    <w:rsid w:val="14C76D6C"/>
    <w:rsid w:val="14DA3DA1"/>
    <w:rsid w:val="14E60B42"/>
    <w:rsid w:val="14EA1C4D"/>
    <w:rsid w:val="1515004B"/>
    <w:rsid w:val="15207BBA"/>
    <w:rsid w:val="152F4E1B"/>
    <w:rsid w:val="154D342A"/>
    <w:rsid w:val="1559587F"/>
    <w:rsid w:val="1574662E"/>
    <w:rsid w:val="15751882"/>
    <w:rsid w:val="1575191B"/>
    <w:rsid w:val="157818C6"/>
    <w:rsid w:val="15820FD8"/>
    <w:rsid w:val="159F73BB"/>
    <w:rsid w:val="15B03F28"/>
    <w:rsid w:val="15C95C72"/>
    <w:rsid w:val="15DE29CF"/>
    <w:rsid w:val="15E30A80"/>
    <w:rsid w:val="16071726"/>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201A4"/>
    <w:rsid w:val="16DD3B26"/>
    <w:rsid w:val="16EB6E00"/>
    <w:rsid w:val="16FD2447"/>
    <w:rsid w:val="1712339A"/>
    <w:rsid w:val="171E63FC"/>
    <w:rsid w:val="1722504D"/>
    <w:rsid w:val="1738730F"/>
    <w:rsid w:val="17416499"/>
    <w:rsid w:val="17481B81"/>
    <w:rsid w:val="175007ED"/>
    <w:rsid w:val="17634E78"/>
    <w:rsid w:val="176B45C6"/>
    <w:rsid w:val="176C447F"/>
    <w:rsid w:val="17875303"/>
    <w:rsid w:val="1793626E"/>
    <w:rsid w:val="17A875F5"/>
    <w:rsid w:val="17B13195"/>
    <w:rsid w:val="17B92501"/>
    <w:rsid w:val="17E66DD8"/>
    <w:rsid w:val="17E84839"/>
    <w:rsid w:val="17EE1403"/>
    <w:rsid w:val="17F25234"/>
    <w:rsid w:val="17FD061B"/>
    <w:rsid w:val="17FF6314"/>
    <w:rsid w:val="18005F41"/>
    <w:rsid w:val="18025414"/>
    <w:rsid w:val="18171305"/>
    <w:rsid w:val="18334194"/>
    <w:rsid w:val="183E1D37"/>
    <w:rsid w:val="184D0787"/>
    <w:rsid w:val="185D1883"/>
    <w:rsid w:val="18812331"/>
    <w:rsid w:val="18816F1C"/>
    <w:rsid w:val="18853F3E"/>
    <w:rsid w:val="18956393"/>
    <w:rsid w:val="18A8582C"/>
    <w:rsid w:val="18B50543"/>
    <w:rsid w:val="18CD7A02"/>
    <w:rsid w:val="18D81AA2"/>
    <w:rsid w:val="19001FFC"/>
    <w:rsid w:val="190E2B4A"/>
    <w:rsid w:val="19256D7A"/>
    <w:rsid w:val="193275C2"/>
    <w:rsid w:val="19394FD2"/>
    <w:rsid w:val="19663168"/>
    <w:rsid w:val="19786B0A"/>
    <w:rsid w:val="19947FF7"/>
    <w:rsid w:val="199A2059"/>
    <w:rsid w:val="19B46E10"/>
    <w:rsid w:val="19B55512"/>
    <w:rsid w:val="19C456C1"/>
    <w:rsid w:val="19F061A1"/>
    <w:rsid w:val="1A054259"/>
    <w:rsid w:val="1A081816"/>
    <w:rsid w:val="1A165171"/>
    <w:rsid w:val="1A4858FF"/>
    <w:rsid w:val="1A4C698A"/>
    <w:rsid w:val="1A5E4B5A"/>
    <w:rsid w:val="1A672B1C"/>
    <w:rsid w:val="1A726F0E"/>
    <w:rsid w:val="1A8301C0"/>
    <w:rsid w:val="1A872248"/>
    <w:rsid w:val="1A9B2279"/>
    <w:rsid w:val="1A9E6232"/>
    <w:rsid w:val="1A9F53C9"/>
    <w:rsid w:val="1AA74D3D"/>
    <w:rsid w:val="1AB34DB4"/>
    <w:rsid w:val="1AB613FD"/>
    <w:rsid w:val="1ACF5EB8"/>
    <w:rsid w:val="1AD26086"/>
    <w:rsid w:val="1AE013F8"/>
    <w:rsid w:val="1AE8570C"/>
    <w:rsid w:val="1AFB06A3"/>
    <w:rsid w:val="1B0F19AE"/>
    <w:rsid w:val="1B2160BB"/>
    <w:rsid w:val="1B3637AD"/>
    <w:rsid w:val="1B3D3267"/>
    <w:rsid w:val="1B3E0DB5"/>
    <w:rsid w:val="1B454C94"/>
    <w:rsid w:val="1B6A4EB7"/>
    <w:rsid w:val="1B6C0DF0"/>
    <w:rsid w:val="1B7F6005"/>
    <w:rsid w:val="1B9C269A"/>
    <w:rsid w:val="1B9E64C5"/>
    <w:rsid w:val="1BC01115"/>
    <w:rsid w:val="1BC36606"/>
    <w:rsid w:val="1BC44015"/>
    <w:rsid w:val="1BCA6284"/>
    <w:rsid w:val="1BEC1319"/>
    <w:rsid w:val="1C013494"/>
    <w:rsid w:val="1C053414"/>
    <w:rsid w:val="1C0C6675"/>
    <w:rsid w:val="1C132CB9"/>
    <w:rsid w:val="1C273D33"/>
    <w:rsid w:val="1C3C1D3C"/>
    <w:rsid w:val="1C4032AB"/>
    <w:rsid w:val="1C4672ED"/>
    <w:rsid w:val="1C467AB6"/>
    <w:rsid w:val="1C6277A9"/>
    <w:rsid w:val="1C7F54CE"/>
    <w:rsid w:val="1C7F743F"/>
    <w:rsid w:val="1C8C4AA9"/>
    <w:rsid w:val="1C8C604B"/>
    <w:rsid w:val="1C92160B"/>
    <w:rsid w:val="1C973EEF"/>
    <w:rsid w:val="1CA03243"/>
    <w:rsid w:val="1CAF5DB2"/>
    <w:rsid w:val="1CB61741"/>
    <w:rsid w:val="1CCC26CA"/>
    <w:rsid w:val="1CD2156B"/>
    <w:rsid w:val="1CD41743"/>
    <w:rsid w:val="1CD44D3D"/>
    <w:rsid w:val="1CE615C9"/>
    <w:rsid w:val="1D037029"/>
    <w:rsid w:val="1D1E7E02"/>
    <w:rsid w:val="1D3305FF"/>
    <w:rsid w:val="1D395282"/>
    <w:rsid w:val="1D5F5386"/>
    <w:rsid w:val="1D7072CE"/>
    <w:rsid w:val="1D9840FC"/>
    <w:rsid w:val="1D9E30A9"/>
    <w:rsid w:val="1DAB1006"/>
    <w:rsid w:val="1DB33C11"/>
    <w:rsid w:val="1DBE4182"/>
    <w:rsid w:val="1DC65562"/>
    <w:rsid w:val="1DD32F44"/>
    <w:rsid w:val="1DE94164"/>
    <w:rsid w:val="1DEA459C"/>
    <w:rsid w:val="1DEE1B11"/>
    <w:rsid w:val="1E164B52"/>
    <w:rsid w:val="1E273844"/>
    <w:rsid w:val="1E2F243E"/>
    <w:rsid w:val="1E455D19"/>
    <w:rsid w:val="1E595CAF"/>
    <w:rsid w:val="1E6607F9"/>
    <w:rsid w:val="1E6F5827"/>
    <w:rsid w:val="1E805396"/>
    <w:rsid w:val="1E884F62"/>
    <w:rsid w:val="1E9D6342"/>
    <w:rsid w:val="1E9D6D15"/>
    <w:rsid w:val="1EA77730"/>
    <w:rsid w:val="1EB509BC"/>
    <w:rsid w:val="1EC004B0"/>
    <w:rsid w:val="1EC36E9D"/>
    <w:rsid w:val="1EE25FDD"/>
    <w:rsid w:val="1EEF0DA9"/>
    <w:rsid w:val="1EF5103F"/>
    <w:rsid w:val="1F090F9B"/>
    <w:rsid w:val="1F0E5D6B"/>
    <w:rsid w:val="1F4F2219"/>
    <w:rsid w:val="1F721405"/>
    <w:rsid w:val="1F935819"/>
    <w:rsid w:val="1FA6556D"/>
    <w:rsid w:val="1FAF2571"/>
    <w:rsid w:val="1FC55EDA"/>
    <w:rsid w:val="1FCE593C"/>
    <w:rsid w:val="1FE312AC"/>
    <w:rsid w:val="1FEC5915"/>
    <w:rsid w:val="1FED32EF"/>
    <w:rsid w:val="201039FB"/>
    <w:rsid w:val="20446081"/>
    <w:rsid w:val="204852AD"/>
    <w:rsid w:val="204E6676"/>
    <w:rsid w:val="205A5AA0"/>
    <w:rsid w:val="20773A28"/>
    <w:rsid w:val="208574F4"/>
    <w:rsid w:val="208F6BAF"/>
    <w:rsid w:val="20A462BA"/>
    <w:rsid w:val="20A976E7"/>
    <w:rsid w:val="20BF2AAC"/>
    <w:rsid w:val="20C849C7"/>
    <w:rsid w:val="20DF66D2"/>
    <w:rsid w:val="20EC3F2E"/>
    <w:rsid w:val="20EC7C3E"/>
    <w:rsid w:val="210548E9"/>
    <w:rsid w:val="210F3A7A"/>
    <w:rsid w:val="21124D15"/>
    <w:rsid w:val="213E7119"/>
    <w:rsid w:val="216805D5"/>
    <w:rsid w:val="21810744"/>
    <w:rsid w:val="218D6EF5"/>
    <w:rsid w:val="2195668B"/>
    <w:rsid w:val="21A130EA"/>
    <w:rsid w:val="21A54E07"/>
    <w:rsid w:val="21C267BF"/>
    <w:rsid w:val="21CD6BCD"/>
    <w:rsid w:val="21CE6067"/>
    <w:rsid w:val="21CF439A"/>
    <w:rsid w:val="21F00127"/>
    <w:rsid w:val="221D2FA3"/>
    <w:rsid w:val="22247705"/>
    <w:rsid w:val="2226635F"/>
    <w:rsid w:val="222A7989"/>
    <w:rsid w:val="222D4F0B"/>
    <w:rsid w:val="223D7545"/>
    <w:rsid w:val="22411D14"/>
    <w:rsid w:val="22423BE1"/>
    <w:rsid w:val="22454449"/>
    <w:rsid w:val="22500810"/>
    <w:rsid w:val="226347BD"/>
    <w:rsid w:val="22682935"/>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BB5E44"/>
    <w:rsid w:val="23D17D7B"/>
    <w:rsid w:val="23D36D91"/>
    <w:rsid w:val="23F70BA5"/>
    <w:rsid w:val="23F93D0D"/>
    <w:rsid w:val="2405417E"/>
    <w:rsid w:val="241B5C62"/>
    <w:rsid w:val="24363E2B"/>
    <w:rsid w:val="244019D6"/>
    <w:rsid w:val="245872F9"/>
    <w:rsid w:val="245943D9"/>
    <w:rsid w:val="245E6B64"/>
    <w:rsid w:val="2463385E"/>
    <w:rsid w:val="24967323"/>
    <w:rsid w:val="249D5FC8"/>
    <w:rsid w:val="24A1538E"/>
    <w:rsid w:val="24B9450F"/>
    <w:rsid w:val="24C83F94"/>
    <w:rsid w:val="24CF54B3"/>
    <w:rsid w:val="24F60CDA"/>
    <w:rsid w:val="250145C9"/>
    <w:rsid w:val="250D450C"/>
    <w:rsid w:val="25134332"/>
    <w:rsid w:val="25141A5B"/>
    <w:rsid w:val="2521546A"/>
    <w:rsid w:val="252B49E0"/>
    <w:rsid w:val="25734B61"/>
    <w:rsid w:val="258F6BC4"/>
    <w:rsid w:val="25975923"/>
    <w:rsid w:val="259A3D0A"/>
    <w:rsid w:val="25A95F3E"/>
    <w:rsid w:val="25BF6041"/>
    <w:rsid w:val="25C35718"/>
    <w:rsid w:val="25CF0252"/>
    <w:rsid w:val="25D0248E"/>
    <w:rsid w:val="25E13AFA"/>
    <w:rsid w:val="25E27E84"/>
    <w:rsid w:val="25F81D70"/>
    <w:rsid w:val="25FB5636"/>
    <w:rsid w:val="25FE58A9"/>
    <w:rsid w:val="26070462"/>
    <w:rsid w:val="260D2C45"/>
    <w:rsid w:val="261D26BB"/>
    <w:rsid w:val="263201B6"/>
    <w:rsid w:val="26395C92"/>
    <w:rsid w:val="26484954"/>
    <w:rsid w:val="26534090"/>
    <w:rsid w:val="266237C3"/>
    <w:rsid w:val="267550B9"/>
    <w:rsid w:val="268D1E0F"/>
    <w:rsid w:val="26C472EC"/>
    <w:rsid w:val="26EC491A"/>
    <w:rsid w:val="26ED73E1"/>
    <w:rsid w:val="27047832"/>
    <w:rsid w:val="271C3654"/>
    <w:rsid w:val="27204B5D"/>
    <w:rsid w:val="272F31A0"/>
    <w:rsid w:val="27342901"/>
    <w:rsid w:val="273D2762"/>
    <w:rsid w:val="27470B72"/>
    <w:rsid w:val="27525E32"/>
    <w:rsid w:val="27722E60"/>
    <w:rsid w:val="2778582E"/>
    <w:rsid w:val="27806765"/>
    <w:rsid w:val="279B1E53"/>
    <w:rsid w:val="27AB7429"/>
    <w:rsid w:val="27AE5641"/>
    <w:rsid w:val="27C57B2B"/>
    <w:rsid w:val="27C8029E"/>
    <w:rsid w:val="27CC78AC"/>
    <w:rsid w:val="27DD45ED"/>
    <w:rsid w:val="27E3651B"/>
    <w:rsid w:val="27EC25E3"/>
    <w:rsid w:val="27ED0939"/>
    <w:rsid w:val="27F1498B"/>
    <w:rsid w:val="28027A71"/>
    <w:rsid w:val="28036293"/>
    <w:rsid w:val="281F4F67"/>
    <w:rsid w:val="283744B4"/>
    <w:rsid w:val="28485D62"/>
    <w:rsid w:val="285560D7"/>
    <w:rsid w:val="285A7AE5"/>
    <w:rsid w:val="28760CA0"/>
    <w:rsid w:val="288A05DD"/>
    <w:rsid w:val="28937D89"/>
    <w:rsid w:val="28C24673"/>
    <w:rsid w:val="28C96C14"/>
    <w:rsid w:val="28E138E3"/>
    <w:rsid w:val="28E74216"/>
    <w:rsid w:val="28E87EE4"/>
    <w:rsid w:val="2903396A"/>
    <w:rsid w:val="294E766A"/>
    <w:rsid w:val="2978319A"/>
    <w:rsid w:val="29A3014B"/>
    <w:rsid w:val="29A74CBD"/>
    <w:rsid w:val="29B01C34"/>
    <w:rsid w:val="29B16357"/>
    <w:rsid w:val="29BA0D88"/>
    <w:rsid w:val="29CF32B2"/>
    <w:rsid w:val="29DE15A2"/>
    <w:rsid w:val="29EF3680"/>
    <w:rsid w:val="29EF424E"/>
    <w:rsid w:val="29F93F5E"/>
    <w:rsid w:val="29FA7F26"/>
    <w:rsid w:val="2A082E20"/>
    <w:rsid w:val="2A3265E4"/>
    <w:rsid w:val="2A35650F"/>
    <w:rsid w:val="2A405845"/>
    <w:rsid w:val="2A4547E4"/>
    <w:rsid w:val="2A4D593F"/>
    <w:rsid w:val="2A6E31F8"/>
    <w:rsid w:val="2A8A2F9C"/>
    <w:rsid w:val="2AAC5A06"/>
    <w:rsid w:val="2ABB3D6F"/>
    <w:rsid w:val="2ABC1469"/>
    <w:rsid w:val="2AC70B30"/>
    <w:rsid w:val="2ACC2AAF"/>
    <w:rsid w:val="2AD74744"/>
    <w:rsid w:val="2AD91AC2"/>
    <w:rsid w:val="2AE57C95"/>
    <w:rsid w:val="2AF35C8B"/>
    <w:rsid w:val="2B132265"/>
    <w:rsid w:val="2B1D1F04"/>
    <w:rsid w:val="2B214776"/>
    <w:rsid w:val="2B2843BE"/>
    <w:rsid w:val="2B313FC1"/>
    <w:rsid w:val="2B347C14"/>
    <w:rsid w:val="2B352B55"/>
    <w:rsid w:val="2B39348E"/>
    <w:rsid w:val="2B437285"/>
    <w:rsid w:val="2B4D695C"/>
    <w:rsid w:val="2B514803"/>
    <w:rsid w:val="2B637D4B"/>
    <w:rsid w:val="2B6B1684"/>
    <w:rsid w:val="2B7B70BF"/>
    <w:rsid w:val="2B8538DF"/>
    <w:rsid w:val="2B8B422C"/>
    <w:rsid w:val="2BA07D38"/>
    <w:rsid w:val="2BB960F0"/>
    <w:rsid w:val="2BC40957"/>
    <w:rsid w:val="2BC94CFB"/>
    <w:rsid w:val="2BCB5DAA"/>
    <w:rsid w:val="2BF369B9"/>
    <w:rsid w:val="2BFC0A4A"/>
    <w:rsid w:val="2C094904"/>
    <w:rsid w:val="2C0E55A1"/>
    <w:rsid w:val="2C3658B0"/>
    <w:rsid w:val="2C3A7BF6"/>
    <w:rsid w:val="2C425BCE"/>
    <w:rsid w:val="2C44676A"/>
    <w:rsid w:val="2C4A080C"/>
    <w:rsid w:val="2C54533B"/>
    <w:rsid w:val="2C591378"/>
    <w:rsid w:val="2C8F4862"/>
    <w:rsid w:val="2C9E5AC8"/>
    <w:rsid w:val="2CA2721B"/>
    <w:rsid w:val="2CB600FC"/>
    <w:rsid w:val="2CC01EBB"/>
    <w:rsid w:val="2D026315"/>
    <w:rsid w:val="2D0764BD"/>
    <w:rsid w:val="2D0B3169"/>
    <w:rsid w:val="2D0D4219"/>
    <w:rsid w:val="2D2D2DE2"/>
    <w:rsid w:val="2D2E7265"/>
    <w:rsid w:val="2D340E86"/>
    <w:rsid w:val="2D395427"/>
    <w:rsid w:val="2D3D0E02"/>
    <w:rsid w:val="2D5372BC"/>
    <w:rsid w:val="2D5839DB"/>
    <w:rsid w:val="2D5E5755"/>
    <w:rsid w:val="2D62469E"/>
    <w:rsid w:val="2D674053"/>
    <w:rsid w:val="2D6B40A9"/>
    <w:rsid w:val="2D810A48"/>
    <w:rsid w:val="2D8A3FA2"/>
    <w:rsid w:val="2D9767DC"/>
    <w:rsid w:val="2D980DDC"/>
    <w:rsid w:val="2D987372"/>
    <w:rsid w:val="2DCE26BE"/>
    <w:rsid w:val="2DCE5F69"/>
    <w:rsid w:val="2DDC6923"/>
    <w:rsid w:val="2DDD4F0A"/>
    <w:rsid w:val="2E34792A"/>
    <w:rsid w:val="2E437E73"/>
    <w:rsid w:val="2E5034DC"/>
    <w:rsid w:val="2E572AB9"/>
    <w:rsid w:val="2E58199C"/>
    <w:rsid w:val="2E7258DC"/>
    <w:rsid w:val="2E79458E"/>
    <w:rsid w:val="2E797A78"/>
    <w:rsid w:val="2E7C6A94"/>
    <w:rsid w:val="2E8321A5"/>
    <w:rsid w:val="2E9F6D95"/>
    <w:rsid w:val="2EAE350B"/>
    <w:rsid w:val="2EB20A6C"/>
    <w:rsid w:val="2EBC2287"/>
    <w:rsid w:val="2ECA3116"/>
    <w:rsid w:val="2EDD7896"/>
    <w:rsid w:val="2EEA6E65"/>
    <w:rsid w:val="2F00052B"/>
    <w:rsid w:val="2F0367CD"/>
    <w:rsid w:val="2F1251F2"/>
    <w:rsid w:val="2F2259B3"/>
    <w:rsid w:val="2F4F6FBB"/>
    <w:rsid w:val="2F664E2B"/>
    <w:rsid w:val="2F6C7BE3"/>
    <w:rsid w:val="2F783485"/>
    <w:rsid w:val="2F7F5C0B"/>
    <w:rsid w:val="2F843A5D"/>
    <w:rsid w:val="2FA6492D"/>
    <w:rsid w:val="2FD71CA4"/>
    <w:rsid w:val="2FF93066"/>
    <w:rsid w:val="301A71CE"/>
    <w:rsid w:val="301E049B"/>
    <w:rsid w:val="302A4BE6"/>
    <w:rsid w:val="30307691"/>
    <w:rsid w:val="304478EC"/>
    <w:rsid w:val="30582A61"/>
    <w:rsid w:val="306F6E1F"/>
    <w:rsid w:val="30770EF3"/>
    <w:rsid w:val="30916BB1"/>
    <w:rsid w:val="30962F3E"/>
    <w:rsid w:val="30AA2585"/>
    <w:rsid w:val="30C16A19"/>
    <w:rsid w:val="30D32236"/>
    <w:rsid w:val="30F83529"/>
    <w:rsid w:val="30FA7530"/>
    <w:rsid w:val="30FD5852"/>
    <w:rsid w:val="30FF2795"/>
    <w:rsid w:val="310375CD"/>
    <w:rsid w:val="311611B3"/>
    <w:rsid w:val="313C313D"/>
    <w:rsid w:val="314E236F"/>
    <w:rsid w:val="315E0B07"/>
    <w:rsid w:val="31621F46"/>
    <w:rsid w:val="316E7CA0"/>
    <w:rsid w:val="317206BF"/>
    <w:rsid w:val="317932EA"/>
    <w:rsid w:val="317E5000"/>
    <w:rsid w:val="318D6E30"/>
    <w:rsid w:val="31AC4A2C"/>
    <w:rsid w:val="31B718F2"/>
    <w:rsid w:val="31D20051"/>
    <w:rsid w:val="31E32193"/>
    <w:rsid w:val="31EF7EE8"/>
    <w:rsid w:val="3201404F"/>
    <w:rsid w:val="320901F5"/>
    <w:rsid w:val="320B7CCB"/>
    <w:rsid w:val="32105DE8"/>
    <w:rsid w:val="32177F79"/>
    <w:rsid w:val="3235187E"/>
    <w:rsid w:val="3237186B"/>
    <w:rsid w:val="323B6798"/>
    <w:rsid w:val="32454376"/>
    <w:rsid w:val="32537B57"/>
    <w:rsid w:val="325F618E"/>
    <w:rsid w:val="326B2DFA"/>
    <w:rsid w:val="32757E99"/>
    <w:rsid w:val="327D52F7"/>
    <w:rsid w:val="327E7849"/>
    <w:rsid w:val="328F5534"/>
    <w:rsid w:val="329A6ACE"/>
    <w:rsid w:val="329E439B"/>
    <w:rsid w:val="32A230DB"/>
    <w:rsid w:val="32DF351E"/>
    <w:rsid w:val="32EE5E41"/>
    <w:rsid w:val="32F40F87"/>
    <w:rsid w:val="32FD7C76"/>
    <w:rsid w:val="330C22FC"/>
    <w:rsid w:val="33247878"/>
    <w:rsid w:val="33540E5D"/>
    <w:rsid w:val="335A0521"/>
    <w:rsid w:val="335E7B11"/>
    <w:rsid w:val="3364318B"/>
    <w:rsid w:val="33691888"/>
    <w:rsid w:val="336A499A"/>
    <w:rsid w:val="33714830"/>
    <w:rsid w:val="33737F51"/>
    <w:rsid w:val="337964FF"/>
    <w:rsid w:val="337D34FB"/>
    <w:rsid w:val="33BF4199"/>
    <w:rsid w:val="33FE62E7"/>
    <w:rsid w:val="340D25F6"/>
    <w:rsid w:val="342B76C7"/>
    <w:rsid w:val="343A1527"/>
    <w:rsid w:val="34447898"/>
    <w:rsid w:val="344E62FA"/>
    <w:rsid w:val="3472234D"/>
    <w:rsid w:val="347D500F"/>
    <w:rsid w:val="34830157"/>
    <w:rsid w:val="34872D27"/>
    <w:rsid w:val="349164BD"/>
    <w:rsid w:val="34A817EC"/>
    <w:rsid w:val="34BD02AE"/>
    <w:rsid w:val="34DA26A8"/>
    <w:rsid w:val="34E85F0B"/>
    <w:rsid w:val="34E960F1"/>
    <w:rsid w:val="34F44A1F"/>
    <w:rsid w:val="350B42D5"/>
    <w:rsid w:val="350F6258"/>
    <w:rsid w:val="351A603C"/>
    <w:rsid w:val="352821F6"/>
    <w:rsid w:val="35387F19"/>
    <w:rsid w:val="3539550B"/>
    <w:rsid w:val="356678B4"/>
    <w:rsid w:val="3573649F"/>
    <w:rsid w:val="357E4B0A"/>
    <w:rsid w:val="35866D7F"/>
    <w:rsid w:val="358F6BDF"/>
    <w:rsid w:val="35C06D50"/>
    <w:rsid w:val="35D24294"/>
    <w:rsid w:val="35FF6F3C"/>
    <w:rsid w:val="36075F27"/>
    <w:rsid w:val="36121506"/>
    <w:rsid w:val="361D7A43"/>
    <w:rsid w:val="361F3323"/>
    <w:rsid w:val="36402EFA"/>
    <w:rsid w:val="36496A51"/>
    <w:rsid w:val="365623F6"/>
    <w:rsid w:val="36670090"/>
    <w:rsid w:val="368230C6"/>
    <w:rsid w:val="368F7E4F"/>
    <w:rsid w:val="36985297"/>
    <w:rsid w:val="369F633B"/>
    <w:rsid w:val="36A30FDB"/>
    <w:rsid w:val="36A7007C"/>
    <w:rsid w:val="36B24AE8"/>
    <w:rsid w:val="36BD0DC4"/>
    <w:rsid w:val="36D51D00"/>
    <w:rsid w:val="36D66B5E"/>
    <w:rsid w:val="36E93760"/>
    <w:rsid w:val="36FB4305"/>
    <w:rsid w:val="36FF5EBF"/>
    <w:rsid w:val="3708597F"/>
    <w:rsid w:val="37096815"/>
    <w:rsid w:val="370F7060"/>
    <w:rsid w:val="37134801"/>
    <w:rsid w:val="37173233"/>
    <w:rsid w:val="37226558"/>
    <w:rsid w:val="3734159D"/>
    <w:rsid w:val="37382526"/>
    <w:rsid w:val="374E78C1"/>
    <w:rsid w:val="3758590A"/>
    <w:rsid w:val="37602E60"/>
    <w:rsid w:val="378229A7"/>
    <w:rsid w:val="3784394E"/>
    <w:rsid w:val="37987437"/>
    <w:rsid w:val="37C94031"/>
    <w:rsid w:val="37CA042E"/>
    <w:rsid w:val="37D44549"/>
    <w:rsid w:val="37D77B09"/>
    <w:rsid w:val="37D97EDE"/>
    <w:rsid w:val="37EC0F2A"/>
    <w:rsid w:val="382B1BDF"/>
    <w:rsid w:val="382E392C"/>
    <w:rsid w:val="38342E90"/>
    <w:rsid w:val="384B7332"/>
    <w:rsid w:val="385056AF"/>
    <w:rsid w:val="38706DCB"/>
    <w:rsid w:val="388E5848"/>
    <w:rsid w:val="38A94D18"/>
    <w:rsid w:val="38BD31EE"/>
    <w:rsid w:val="38CB3BDF"/>
    <w:rsid w:val="38CB48D6"/>
    <w:rsid w:val="38D33D29"/>
    <w:rsid w:val="38E40A5B"/>
    <w:rsid w:val="39285D57"/>
    <w:rsid w:val="39372A0B"/>
    <w:rsid w:val="394B6470"/>
    <w:rsid w:val="39872512"/>
    <w:rsid w:val="39A602F9"/>
    <w:rsid w:val="39BD45C8"/>
    <w:rsid w:val="39C2316A"/>
    <w:rsid w:val="39D7513A"/>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B5746"/>
    <w:rsid w:val="3ACC035C"/>
    <w:rsid w:val="3ADD2B05"/>
    <w:rsid w:val="3AE417E3"/>
    <w:rsid w:val="3AE440AF"/>
    <w:rsid w:val="3AF7667E"/>
    <w:rsid w:val="3B032215"/>
    <w:rsid w:val="3B113F51"/>
    <w:rsid w:val="3B307112"/>
    <w:rsid w:val="3B540533"/>
    <w:rsid w:val="3B5A2A22"/>
    <w:rsid w:val="3B7804A3"/>
    <w:rsid w:val="3B8E2153"/>
    <w:rsid w:val="3BA03B83"/>
    <w:rsid w:val="3BA2417A"/>
    <w:rsid w:val="3BB20883"/>
    <w:rsid w:val="3BC34E75"/>
    <w:rsid w:val="3BCB270F"/>
    <w:rsid w:val="3BD96AA6"/>
    <w:rsid w:val="3BE64180"/>
    <w:rsid w:val="3C0429BF"/>
    <w:rsid w:val="3C1A201A"/>
    <w:rsid w:val="3C371D4B"/>
    <w:rsid w:val="3C3B4B9D"/>
    <w:rsid w:val="3C413C82"/>
    <w:rsid w:val="3C471C36"/>
    <w:rsid w:val="3C5A6B66"/>
    <w:rsid w:val="3C734413"/>
    <w:rsid w:val="3C982C18"/>
    <w:rsid w:val="3CA734F8"/>
    <w:rsid w:val="3CC74223"/>
    <w:rsid w:val="3CC828D0"/>
    <w:rsid w:val="3CDB5F96"/>
    <w:rsid w:val="3CE23F49"/>
    <w:rsid w:val="3CEC39B8"/>
    <w:rsid w:val="3CF720E3"/>
    <w:rsid w:val="3CF72D6A"/>
    <w:rsid w:val="3CF86D06"/>
    <w:rsid w:val="3D00620E"/>
    <w:rsid w:val="3D035226"/>
    <w:rsid w:val="3D2C57DD"/>
    <w:rsid w:val="3D316CDB"/>
    <w:rsid w:val="3D3D6BBD"/>
    <w:rsid w:val="3D450F8C"/>
    <w:rsid w:val="3D477118"/>
    <w:rsid w:val="3D594E54"/>
    <w:rsid w:val="3D5A0BCA"/>
    <w:rsid w:val="3D62706F"/>
    <w:rsid w:val="3D6E2272"/>
    <w:rsid w:val="3D7C727A"/>
    <w:rsid w:val="3D81786B"/>
    <w:rsid w:val="3D830417"/>
    <w:rsid w:val="3D877AC5"/>
    <w:rsid w:val="3D882D35"/>
    <w:rsid w:val="3D8D2848"/>
    <w:rsid w:val="3D94235D"/>
    <w:rsid w:val="3D9461E1"/>
    <w:rsid w:val="3DB34E86"/>
    <w:rsid w:val="3DDB4E05"/>
    <w:rsid w:val="3DF95812"/>
    <w:rsid w:val="3E1D4B24"/>
    <w:rsid w:val="3E3A04FA"/>
    <w:rsid w:val="3E3D6B96"/>
    <w:rsid w:val="3E441C7D"/>
    <w:rsid w:val="3E490256"/>
    <w:rsid w:val="3E55739E"/>
    <w:rsid w:val="3E6C43C8"/>
    <w:rsid w:val="3E8227F0"/>
    <w:rsid w:val="3E9B4B40"/>
    <w:rsid w:val="3EB71AC8"/>
    <w:rsid w:val="3EC85E34"/>
    <w:rsid w:val="3ED0424C"/>
    <w:rsid w:val="3EF31E7F"/>
    <w:rsid w:val="3EF36DF0"/>
    <w:rsid w:val="3F053EF6"/>
    <w:rsid w:val="3F093188"/>
    <w:rsid w:val="3F173F6B"/>
    <w:rsid w:val="3F1E1DE8"/>
    <w:rsid w:val="3F253B0C"/>
    <w:rsid w:val="3F2C04C4"/>
    <w:rsid w:val="3F3E7C9F"/>
    <w:rsid w:val="3F416B99"/>
    <w:rsid w:val="3F4F5AD7"/>
    <w:rsid w:val="3F6B75A6"/>
    <w:rsid w:val="3F840943"/>
    <w:rsid w:val="3F8C0A49"/>
    <w:rsid w:val="3F913853"/>
    <w:rsid w:val="3F937A11"/>
    <w:rsid w:val="3F9660C3"/>
    <w:rsid w:val="3FA827ED"/>
    <w:rsid w:val="3FB45C58"/>
    <w:rsid w:val="3FC36557"/>
    <w:rsid w:val="3FC956FF"/>
    <w:rsid w:val="3FD0334C"/>
    <w:rsid w:val="3FD13F50"/>
    <w:rsid w:val="3FDC5F31"/>
    <w:rsid w:val="3FE04625"/>
    <w:rsid w:val="3FE86CE8"/>
    <w:rsid w:val="3FF53789"/>
    <w:rsid w:val="3FFB0F66"/>
    <w:rsid w:val="40146E6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257D27"/>
    <w:rsid w:val="413353F1"/>
    <w:rsid w:val="41513BC9"/>
    <w:rsid w:val="41735B7F"/>
    <w:rsid w:val="41AB2251"/>
    <w:rsid w:val="41D75714"/>
    <w:rsid w:val="41DD3BC3"/>
    <w:rsid w:val="41DD6F9A"/>
    <w:rsid w:val="41EE2F03"/>
    <w:rsid w:val="41F466FD"/>
    <w:rsid w:val="42002BC7"/>
    <w:rsid w:val="42026B03"/>
    <w:rsid w:val="420D197F"/>
    <w:rsid w:val="42187EBE"/>
    <w:rsid w:val="421C3DAC"/>
    <w:rsid w:val="4227435A"/>
    <w:rsid w:val="424B5824"/>
    <w:rsid w:val="42524BB6"/>
    <w:rsid w:val="426973AD"/>
    <w:rsid w:val="427A67A1"/>
    <w:rsid w:val="427E0B36"/>
    <w:rsid w:val="429B1F5C"/>
    <w:rsid w:val="42A03D98"/>
    <w:rsid w:val="42B94BC1"/>
    <w:rsid w:val="42C30254"/>
    <w:rsid w:val="42C42A08"/>
    <w:rsid w:val="42D064B1"/>
    <w:rsid w:val="42DE48A3"/>
    <w:rsid w:val="42E16058"/>
    <w:rsid w:val="42F177BD"/>
    <w:rsid w:val="42F17BF5"/>
    <w:rsid w:val="42F87EC9"/>
    <w:rsid w:val="42FA45BF"/>
    <w:rsid w:val="430E7E66"/>
    <w:rsid w:val="43177342"/>
    <w:rsid w:val="4332317A"/>
    <w:rsid w:val="43362AA0"/>
    <w:rsid w:val="433F6B54"/>
    <w:rsid w:val="4346543A"/>
    <w:rsid w:val="435B1259"/>
    <w:rsid w:val="436263D5"/>
    <w:rsid w:val="437556C4"/>
    <w:rsid w:val="43874CD4"/>
    <w:rsid w:val="43A21F07"/>
    <w:rsid w:val="43AF2D32"/>
    <w:rsid w:val="43B76E4F"/>
    <w:rsid w:val="43CE4F5C"/>
    <w:rsid w:val="43CF0206"/>
    <w:rsid w:val="43D85D6D"/>
    <w:rsid w:val="43EC6F1F"/>
    <w:rsid w:val="43FE44BA"/>
    <w:rsid w:val="440D5045"/>
    <w:rsid w:val="44300615"/>
    <w:rsid w:val="44371929"/>
    <w:rsid w:val="443740AF"/>
    <w:rsid w:val="44480935"/>
    <w:rsid w:val="444851FA"/>
    <w:rsid w:val="44554361"/>
    <w:rsid w:val="445E4DEE"/>
    <w:rsid w:val="44640994"/>
    <w:rsid w:val="446456BB"/>
    <w:rsid w:val="446B0434"/>
    <w:rsid w:val="44756A66"/>
    <w:rsid w:val="447E4EBE"/>
    <w:rsid w:val="447F0CBA"/>
    <w:rsid w:val="44957F46"/>
    <w:rsid w:val="44994CF5"/>
    <w:rsid w:val="44DC46EB"/>
    <w:rsid w:val="44F03F8F"/>
    <w:rsid w:val="44F14ECF"/>
    <w:rsid w:val="45275172"/>
    <w:rsid w:val="45332511"/>
    <w:rsid w:val="45412C46"/>
    <w:rsid w:val="45514AD5"/>
    <w:rsid w:val="4552412E"/>
    <w:rsid w:val="455908C0"/>
    <w:rsid w:val="456340E8"/>
    <w:rsid w:val="45761EDD"/>
    <w:rsid w:val="457A7286"/>
    <w:rsid w:val="457B06AA"/>
    <w:rsid w:val="457C7D39"/>
    <w:rsid w:val="458667C4"/>
    <w:rsid w:val="458F5163"/>
    <w:rsid w:val="459C5A47"/>
    <w:rsid w:val="45A82F38"/>
    <w:rsid w:val="45AC0441"/>
    <w:rsid w:val="45B047D1"/>
    <w:rsid w:val="45BE6191"/>
    <w:rsid w:val="45BE648C"/>
    <w:rsid w:val="45CD2126"/>
    <w:rsid w:val="460C5979"/>
    <w:rsid w:val="46110AB3"/>
    <w:rsid w:val="46143B66"/>
    <w:rsid w:val="46214325"/>
    <w:rsid w:val="463246EC"/>
    <w:rsid w:val="463272E7"/>
    <w:rsid w:val="463A3547"/>
    <w:rsid w:val="46555DC3"/>
    <w:rsid w:val="46617DB2"/>
    <w:rsid w:val="46621065"/>
    <w:rsid w:val="46665198"/>
    <w:rsid w:val="46697236"/>
    <w:rsid w:val="46770F8B"/>
    <w:rsid w:val="467C16FA"/>
    <w:rsid w:val="46894B18"/>
    <w:rsid w:val="46940B2D"/>
    <w:rsid w:val="469448C6"/>
    <w:rsid w:val="46B80AF8"/>
    <w:rsid w:val="46C86CA1"/>
    <w:rsid w:val="46D37F0B"/>
    <w:rsid w:val="46D71533"/>
    <w:rsid w:val="46E53335"/>
    <w:rsid w:val="47040E98"/>
    <w:rsid w:val="470F1814"/>
    <w:rsid w:val="47155D89"/>
    <w:rsid w:val="473069AF"/>
    <w:rsid w:val="474A0EAF"/>
    <w:rsid w:val="474E50BE"/>
    <w:rsid w:val="47696F9C"/>
    <w:rsid w:val="47725A17"/>
    <w:rsid w:val="477D3243"/>
    <w:rsid w:val="478821A1"/>
    <w:rsid w:val="479128A9"/>
    <w:rsid w:val="47975EDC"/>
    <w:rsid w:val="47983B19"/>
    <w:rsid w:val="47A3609D"/>
    <w:rsid w:val="47BC50EF"/>
    <w:rsid w:val="47C01792"/>
    <w:rsid w:val="47C57A48"/>
    <w:rsid w:val="47D511BD"/>
    <w:rsid w:val="47E24285"/>
    <w:rsid w:val="4808150F"/>
    <w:rsid w:val="480F51A8"/>
    <w:rsid w:val="48256B1B"/>
    <w:rsid w:val="48282713"/>
    <w:rsid w:val="484417FA"/>
    <w:rsid w:val="48450ECE"/>
    <w:rsid w:val="484759CD"/>
    <w:rsid w:val="484B14EC"/>
    <w:rsid w:val="48713351"/>
    <w:rsid w:val="48802846"/>
    <w:rsid w:val="48850157"/>
    <w:rsid w:val="48B116EA"/>
    <w:rsid w:val="48B74C7A"/>
    <w:rsid w:val="48BE32BF"/>
    <w:rsid w:val="48C354EC"/>
    <w:rsid w:val="48D429DD"/>
    <w:rsid w:val="48E01C77"/>
    <w:rsid w:val="48E22285"/>
    <w:rsid w:val="48E50D90"/>
    <w:rsid w:val="48FA15CC"/>
    <w:rsid w:val="491B63DF"/>
    <w:rsid w:val="491D63E9"/>
    <w:rsid w:val="492A068A"/>
    <w:rsid w:val="4932285C"/>
    <w:rsid w:val="493E2F78"/>
    <w:rsid w:val="495217DF"/>
    <w:rsid w:val="4958367A"/>
    <w:rsid w:val="498A16CD"/>
    <w:rsid w:val="49941EE1"/>
    <w:rsid w:val="49A33C27"/>
    <w:rsid w:val="49A750B5"/>
    <w:rsid w:val="49B50406"/>
    <w:rsid w:val="49B5599F"/>
    <w:rsid w:val="49BE07DA"/>
    <w:rsid w:val="49C84AA0"/>
    <w:rsid w:val="49D7694D"/>
    <w:rsid w:val="4A0244D3"/>
    <w:rsid w:val="4A255046"/>
    <w:rsid w:val="4A2848DE"/>
    <w:rsid w:val="4A2E1525"/>
    <w:rsid w:val="4A4B7EA2"/>
    <w:rsid w:val="4A5A756D"/>
    <w:rsid w:val="4A785772"/>
    <w:rsid w:val="4A89105B"/>
    <w:rsid w:val="4AA341CC"/>
    <w:rsid w:val="4AAF525A"/>
    <w:rsid w:val="4AC13295"/>
    <w:rsid w:val="4AC31003"/>
    <w:rsid w:val="4AC40F4C"/>
    <w:rsid w:val="4AD25F33"/>
    <w:rsid w:val="4AE072CB"/>
    <w:rsid w:val="4AE93159"/>
    <w:rsid w:val="4AF02EA1"/>
    <w:rsid w:val="4B174032"/>
    <w:rsid w:val="4B250CF8"/>
    <w:rsid w:val="4B7C4100"/>
    <w:rsid w:val="4B830F9B"/>
    <w:rsid w:val="4B9B0C47"/>
    <w:rsid w:val="4B9D4011"/>
    <w:rsid w:val="4B9F4120"/>
    <w:rsid w:val="4BB36BDD"/>
    <w:rsid w:val="4BC32290"/>
    <w:rsid w:val="4BD0339A"/>
    <w:rsid w:val="4BF32495"/>
    <w:rsid w:val="4BFA3FA2"/>
    <w:rsid w:val="4C2B4DDD"/>
    <w:rsid w:val="4C562920"/>
    <w:rsid w:val="4C5D1F92"/>
    <w:rsid w:val="4C603F16"/>
    <w:rsid w:val="4C6262E0"/>
    <w:rsid w:val="4C6703A3"/>
    <w:rsid w:val="4C6D7518"/>
    <w:rsid w:val="4C923A72"/>
    <w:rsid w:val="4CB96B0F"/>
    <w:rsid w:val="4CD315DD"/>
    <w:rsid w:val="4CE34E9F"/>
    <w:rsid w:val="4CF52D94"/>
    <w:rsid w:val="4D462159"/>
    <w:rsid w:val="4D5462C6"/>
    <w:rsid w:val="4D566017"/>
    <w:rsid w:val="4D7D3EFB"/>
    <w:rsid w:val="4D8B0123"/>
    <w:rsid w:val="4DAF14C5"/>
    <w:rsid w:val="4DB9067A"/>
    <w:rsid w:val="4DC605B6"/>
    <w:rsid w:val="4DCC6EC9"/>
    <w:rsid w:val="4DD732D2"/>
    <w:rsid w:val="4DDD4847"/>
    <w:rsid w:val="4DEC0985"/>
    <w:rsid w:val="4E0538A3"/>
    <w:rsid w:val="4E0E6818"/>
    <w:rsid w:val="4E27683A"/>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E1077"/>
    <w:rsid w:val="4F546156"/>
    <w:rsid w:val="4F844A99"/>
    <w:rsid w:val="4F94662C"/>
    <w:rsid w:val="4FB00163"/>
    <w:rsid w:val="4FB208E7"/>
    <w:rsid w:val="4FDC38F4"/>
    <w:rsid w:val="4FE30332"/>
    <w:rsid w:val="4FE70BB4"/>
    <w:rsid w:val="4FE73C01"/>
    <w:rsid w:val="4FE74419"/>
    <w:rsid w:val="4FE87C31"/>
    <w:rsid w:val="500815B6"/>
    <w:rsid w:val="500B0F3E"/>
    <w:rsid w:val="500B39BC"/>
    <w:rsid w:val="5022123F"/>
    <w:rsid w:val="502B7315"/>
    <w:rsid w:val="503F32CF"/>
    <w:rsid w:val="5041152A"/>
    <w:rsid w:val="507E1B25"/>
    <w:rsid w:val="508E3B94"/>
    <w:rsid w:val="508E4492"/>
    <w:rsid w:val="5090223F"/>
    <w:rsid w:val="50924591"/>
    <w:rsid w:val="509E6B65"/>
    <w:rsid w:val="50AB5EB6"/>
    <w:rsid w:val="50B16618"/>
    <w:rsid w:val="50BB6306"/>
    <w:rsid w:val="50F105B9"/>
    <w:rsid w:val="50F8688B"/>
    <w:rsid w:val="50FC4E36"/>
    <w:rsid w:val="510208A2"/>
    <w:rsid w:val="5105169B"/>
    <w:rsid w:val="51062881"/>
    <w:rsid w:val="510861B3"/>
    <w:rsid w:val="510956BD"/>
    <w:rsid w:val="51230220"/>
    <w:rsid w:val="51471753"/>
    <w:rsid w:val="514E4912"/>
    <w:rsid w:val="515400FF"/>
    <w:rsid w:val="515606E1"/>
    <w:rsid w:val="515D735D"/>
    <w:rsid w:val="51781A83"/>
    <w:rsid w:val="51867298"/>
    <w:rsid w:val="51894D69"/>
    <w:rsid w:val="518D21E1"/>
    <w:rsid w:val="51930297"/>
    <w:rsid w:val="51953936"/>
    <w:rsid w:val="519E116A"/>
    <w:rsid w:val="51A2793A"/>
    <w:rsid w:val="51BA0CB7"/>
    <w:rsid w:val="51C93676"/>
    <w:rsid w:val="51D129CA"/>
    <w:rsid w:val="51D93F8A"/>
    <w:rsid w:val="51E5046A"/>
    <w:rsid w:val="520A7C07"/>
    <w:rsid w:val="52272B85"/>
    <w:rsid w:val="523E09B5"/>
    <w:rsid w:val="525770DA"/>
    <w:rsid w:val="525E17DE"/>
    <w:rsid w:val="52687B2A"/>
    <w:rsid w:val="526E0E82"/>
    <w:rsid w:val="527901C6"/>
    <w:rsid w:val="527C3E75"/>
    <w:rsid w:val="52A24532"/>
    <w:rsid w:val="52B3363A"/>
    <w:rsid w:val="52C4763C"/>
    <w:rsid w:val="52DD276E"/>
    <w:rsid w:val="52DE691D"/>
    <w:rsid w:val="52E04D27"/>
    <w:rsid w:val="52ED0C96"/>
    <w:rsid w:val="53061721"/>
    <w:rsid w:val="530C0E6B"/>
    <w:rsid w:val="53210544"/>
    <w:rsid w:val="532F77EA"/>
    <w:rsid w:val="533933AA"/>
    <w:rsid w:val="533B7F54"/>
    <w:rsid w:val="535009E1"/>
    <w:rsid w:val="53650168"/>
    <w:rsid w:val="536C2A29"/>
    <w:rsid w:val="538859E4"/>
    <w:rsid w:val="539F2F2F"/>
    <w:rsid w:val="53A20FFA"/>
    <w:rsid w:val="53A233E4"/>
    <w:rsid w:val="53A94C48"/>
    <w:rsid w:val="53AA7BC7"/>
    <w:rsid w:val="53AE5EA5"/>
    <w:rsid w:val="53B00B1F"/>
    <w:rsid w:val="53B2409D"/>
    <w:rsid w:val="53D6247A"/>
    <w:rsid w:val="53DB3477"/>
    <w:rsid w:val="53E77CBF"/>
    <w:rsid w:val="53FE7128"/>
    <w:rsid w:val="54247F22"/>
    <w:rsid w:val="542C29CD"/>
    <w:rsid w:val="542F1551"/>
    <w:rsid w:val="54381756"/>
    <w:rsid w:val="54596DB5"/>
    <w:rsid w:val="545A1EBF"/>
    <w:rsid w:val="545E2F80"/>
    <w:rsid w:val="54727478"/>
    <w:rsid w:val="54B06F11"/>
    <w:rsid w:val="54B56DF4"/>
    <w:rsid w:val="54B93943"/>
    <w:rsid w:val="54BE5578"/>
    <w:rsid w:val="54BF52B5"/>
    <w:rsid w:val="54D202CA"/>
    <w:rsid w:val="54D54E59"/>
    <w:rsid w:val="54DD41DB"/>
    <w:rsid w:val="54E43C38"/>
    <w:rsid w:val="54ED3D78"/>
    <w:rsid w:val="54F52BA3"/>
    <w:rsid w:val="54F54E04"/>
    <w:rsid w:val="550B4121"/>
    <w:rsid w:val="550D5CFC"/>
    <w:rsid w:val="55197997"/>
    <w:rsid w:val="552A6B56"/>
    <w:rsid w:val="5532385A"/>
    <w:rsid w:val="554748F2"/>
    <w:rsid w:val="554D414C"/>
    <w:rsid w:val="554E7279"/>
    <w:rsid w:val="55594FFB"/>
    <w:rsid w:val="55637CEB"/>
    <w:rsid w:val="55757FB9"/>
    <w:rsid w:val="55785EC5"/>
    <w:rsid w:val="55884237"/>
    <w:rsid w:val="558A086A"/>
    <w:rsid w:val="558C7FAA"/>
    <w:rsid w:val="55A25EB7"/>
    <w:rsid w:val="55A82784"/>
    <w:rsid w:val="55A97512"/>
    <w:rsid w:val="55B63FD5"/>
    <w:rsid w:val="55C35A76"/>
    <w:rsid w:val="55D40743"/>
    <w:rsid w:val="55DD6F2A"/>
    <w:rsid w:val="55E8339E"/>
    <w:rsid w:val="55F06771"/>
    <w:rsid w:val="5602546D"/>
    <w:rsid w:val="56106284"/>
    <w:rsid w:val="5632642A"/>
    <w:rsid w:val="56375B61"/>
    <w:rsid w:val="564944F4"/>
    <w:rsid w:val="564E5820"/>
    <w:rsid w:val="56630C00"/>
    <w:rsid w:val="567739D2"/>
    <w:rsid w:val="5686536D"/>
    <w:rsid w:val="568B1DB1"/>
    <w:rsid w:val="56A55214"/>
    <w:rsid w:val="56A67978"/>
    <w:rsid w:val="56AC63C5"/>
    <w:rsid w:val="56B61F71"/>
    <w:rsid w:val="56C1700B"/>
    <w:rsid w:val="56D25618"/>
    <w:rsid w:val="56E76494"/>
    <w:rsid w:val="56E84A97"/>
    <w:rsid w:val="57011F3E"/>
    <w:rsid w:val="5705646B"/>
    <w:rsid w:val="57060649"/>
    <w:rsid w:val="5732705F"/>
    <w:rsid w:val="57351D6F"/>
    <w:rsid w:val="573D7CFE"/>
    <w:rsid w:val="576476C1"/>
    <w:rsid w:val="577B3337"/>
    <w:rsid w:val="57A33734"/>
    <w:rsid w:val="57AB6ADD"/>
    <w:rsid w:val="57BD72A7"/>
    <w:rsid w:val="57BE5838"/>
    <w:rsid w:val="57FC07D9"/>
    <w:rsid w:val="57FF6992"/>
    <w:rsid w:val="580F1B21"/>
    <w:rsid w:val="58130126"/>
    <w:rsid w:val="581B7E79"/>
    <w:rsid w:val="58287B0D"/>
    <w:rsid w:val="58500F22"/>
    <w:rsid w:val="58587379"/>
    <w:rsid w:val="586079B6"/>
    <w:rsid w:val="586D57A3"/>
    <w:rsid w:val="587917A0"/>
    <w:rsid w:val="587A4288"/>
    <w:rsid w:val="5880052B"/>
    <w:rsid w:val="58AD27D9"/>
    <w:rsid w:val="58B169A2"/>
    <w:rsid w:val="58B9636C"/>
    <w:rsid w:val="58C37133"/>
    <w:rsid w:val="58C93046"/>
    <w:rsid w:val="58D36BCB"/>
    <w:rsid w:val="58D94C6E"/>
    <w:rsid w:val="58E6349C"/>
    <w:rsid w:val="58EF63EE"/>
    <w:rsid w:val="590317F0"/>
    <w:rsid w:val="59075000"/>
    <w:rsid w:val="593559FD"/>
    <w:rsid w:val="594079B2"/>
    <w:rsid w:val="594A13D7"/>
    <w:rsid w:val="595836D7"/>
    <w:rsid w:val="596844E6"/>
    <w:rsid w:val="5987482A"/>
    <w:rsid w:val="599C49A8"/>
    <w:rsid w:val="59A36725"/>
    <w:rsid w:val="59B21BF9"/>
    <w:rsid w:val="59BB4EA3"/>
    <w:rsid w:val="59E9525B"/>
    <w:rsid w:val="5A3C0F08"/>
    <w:rsid w:val="5A3E5B83"/>
    <w:rsid w:val="5A5663A3"/>
    <w:rsid w:val="5A571746"/>
    <w:rsid w:val="5A6253E3"/>
    <w:rsid w:val="5A856A1A"/>
    <w:rsid w:val="5A8E6670"/>
    <w:rsid w:val="5A912613"/>
    <w:rsid w:val="5A9245E9"/>
    <w:rsid w:val="5A953D41"/>
    <w:rsid w:val="5ABC50F4"/>
    <w:rsid w:val="5ACC4940"/>
    <w:rsid w:val="5AD86A6D"/>
    <w:rsid w:val="5AEC14F6"/>
    <w:rsid w:val="5AF124A4"/>
    <w:rsid w:val="5B141085"/>
    <w:rsid w:val="5B28192B"/>
    <w:rsid w:val="5B2E7D32"/>
    <w:rsid w:val="5B66707B"/>
    <w:rsid w:val="5B673066"/>
    <w:rsid w:val="5B785E83"/>
    <w:rsid w:val="5B7C1CD1"/>
    <w:rsid w:val="5B9251EF"/>
    <w:rsid w:val="5BAB5BC4"/>
    <w:rsid w:val="5BB20B74"/>
    <w:rsid w:val="5BC677D8"/>
    <w:rsid w:val="5BEB0120"/>
    <w:rsid w:val="5C097C4E"/>
    <w:rsid w:val="5C1A3A93"/>
    <w:rsid w:val="5C235386"/>
    <w:rsid w:val="5C3B6CFC"/>
    <w:rsid w:val="5C4C2CF4"/>
    <w:rsid w:val="5C4F6019"/>
    <w:rsid w:val="5C6B1600"/>
    <w:rsid w:val="5C7D70D1"/>
    <w:rsid w:val="5C8542A8"/>
    <w:rsid w:val="5C8971D9"/>
    <w:rsid w:val="5CA1479B"/>
    <w:rsid w:val="5CA6294E"/>
    <w:rsid w:val="5CDB3358"/>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D14397"/>
    <w:rsid w:val="5DD3123F"/>
    <w:rsid w:val="5DD71C7A"/>
    <w:rsid w:val="5DD734EC"/>
    <w:rsid w:val="5DEC05A1"/>
    <w:rsid w:val="5DFD51DB"/>
    <w:rsid w:val="5E0B0848"/>
    <w:rsid w:val="5E1D4A67"/>
    <w:rsid w:val="5E237029"/>
    <w:rsid w:val="5E3A3BD1"/>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A3A61"/>
    <w:rsid w:val="5F5A75AB"/>
    <w:rsid w:val="5F683B6E"/>
    <w:rsid w:val="5F875C0C"/>
    <w:rsid w:val="5F8F0B9E"/>
    <w:rsid w:val="5F8F267A"/>
    <w:rsid w:val="5F9802C0"/>
    <w:rsid w:val="5FB94C48"/>
    <w:rsid w:val="5FCE2E76"/>
    <w:rsid w:val="5FF37587"/>
    <w:rsid w:val="5FFE57B7"/>
    <w:rsid w:val="60060CD5"/>
    <w:rsid w:val="60085AA3"/>
    <w:rsid w:val="600E362B"/>
    <w:rsid w:val="60183392"/>
    <w:rsid w:val="601A4CB1"/>
    <w:rsid w:val="602C236D"/>
    <w:rsid w:val="603967D7"/>
    <w:rsid w:val="603D3325"/>
    <w:rsid w:val="60470CE3"/>
    <w:rsid w:val="60673C40"/>
    <w:rsid w:val="606A52D4"/>
    <w:rsid w:val="607C3753"/>
    <w:rsid w:val="608D1D4E"/>
    <w:rsid w:val="6092569C"/>
    <w:rsid w:val="60AD0357"/>
    <w:rsid w:val="60B004BE"/>
    <w:rsid w:val="60BA604C"/>
    <w:rsid w:val="60C30855"/>
    <w:rsid w:val="60C338B1"/>
    <w:rsid w:val="60D4742F"/>
    <w:rsid w:val="60D95276"/>
    <w:rsid w:val="60E06DEB"/>
    <w:rsid w:val="60E51841"/>
    <w:rsid w:val="61022450"/>
    <w:rsid w:val="61110088"/>
    <w:rsid w:val="61421EFD"/>
    <w:rsid w:val="615A647F"/>
    <w:rsid w:val="615C5041"/>
    <w:rsid w:val="6182260C"/>
    <w:rsid w:val="61D43A2B"/>
    <w:rsid w:val="61FF316E"/>
    <w:rsid w:val="621542CB"/>
    <w:rsid w:val="624263A2"/>
    <w:rsid w:val="625272C3"/>
    <w:rsid w:val="62715337"/>
    <w:rsid w:val="6280204D"/>
    <w:rsid w:val="6290769B"/>
    <w:rsid w:val="62943D08"/>
    <w:rsid w:val="629F6B37"/>
    <w:rsid w:val="62A411F8"/>
    <w:rsid w:val="62B214E5"/>
    <w:rsid w:val="62BA7A46"/>
    <w:rsid w:val="62C376AC"/>
    <w:rsid w:val="62CE13CB"/>
    <w:rsid w:val="62D2197B"/>
    <w:rsid w:val="62F6011A"/>
    <w:rsid w:val="631A445A"/>
    <w:rsid w:val="6327422B"/>
    <w:rsid w:val="632F10AD"/>
    <w:rsid w:val="633B249F"/>
    <w:rsid w:val="63552D76"/>
    <w:rsid w:val="6359778B"/>
    <w:rsid w:val="635B63E3"/>
    <w:rsid w:val="638C3395"/>
    <w:rsid w:val="63BA3154"/>
    <w:rsid w:val="63CA2E8B"/>
    <w:rsid w:val="63E333C1"/>
    <w:rsid w:val="63F27909"/>
    <w:rsid w:val="63F47D2A"/>
    <w:rsid w:val="63FE2D33"/>
    <w:rsid w:val="640A0180"/>
    <w:rsid w:val="64264A79"/>
    <w:rsid w:val="64304E58"/>
    <w:rsid w:val="64311867"/>
    <w:rsid w:val="64391ED3"/>
    <w:rsid w:val="6445632E"/>
    <w:rsid w:val="646A3C29"/>
    <w:rsid w:val="648939AA"/>
    <w:rsid w:val="649B1AC2"/>
    <w:rsid w:val="64A7467B"/>
    <w:rsid w:val="64BA02D1"/>
    <w:rsid w:val="64C86505"/>
    <w:rsid w:val="64CA6C06"/>
    <w:rsid w:val="64FE700F"/>
    <w:rsid w:val="64FF5C2C"/>
    <w:rsid w:val="6500327F"/>
    <w:rsid w:val="6506609B"/>
    <w:rsid w:val="65083216"/>
    <w:rsid w:val="65203E18"/>
    <w:rsid w:val="65460728"/>
    <w:rsid w:val="655A1D81"/>
    <w:rsid w:val="65822810"/>
    <w:rsid w:val="65870C45"/>
    <w:rsid w:val="658D5B27"/>
    <w:rsid w:val="65A2039E"/>
    <w:rsid w:val="65AA6346"/>
    <w:rsid w:val="65B56C47"/>
    <w:rsid w:val="65B8262E"/>
    <w:rsid w:val="65BC15EE"/>
    <w:rsid w:val="65C74F5E"/>
    <w:rsid w:val="65D23D59"/>
    <w:rsid w:val="65D4773F"/>
    <w:rsid w:val="65DC5939"/>
    <w:rsid w:val="65DC7985"/>
    <w:rsid w:val="65F14641"/>
    <w:rsid w:val="65F5655C"/>
    <w:rsid w:val="65FF006B"/>
    <w:rsid w:val="66052F43"/>
    <w:rsid w:val="6609487E"/>
    <w:rsid w:val="661D25CE"/>
    <w:rsid w:val="66206CF2"/>
    <w:rsid w:val="66265846"/>
    <w:rsid w:val="66287C9C"/>
    <w:rsid w:val="664805B8"/>
    <w:rsid w:val="665B55EA"/>
    <w:rsid w:val="66655F85"/>
    <w:rsid w:val="667C7AEC"/>
    <w:rsid w:val="66984358"/>
    <w:rsid w:val="669B7C76"/>
    <w:rsid w:val="66A200F8"/>
    <w:rsid w:val="66A30EC2"/>
    <w:rsid w:val="66AA4BA8"/>
    <w:rsid w:val="66C955BD"/>
    <w:rsid w:val="66DC317D"/>
    <w:rsid w:val="670C6D27"/>
    <w:rsid w:val="670D67CE"/>
    <w:rsid w:val="67105BAB"/>
    <w:rsid w:val="671B1631"/>
    <w:rsid w:val="67302DC3"/>
    <w:rsid w:val="674318B2"/>
    <w:rsid w:val="674D4B22"/>
    <w:rsid w:val="674E6DB6"/>
    <w:rsid w:val="67570422"/>
    <w:rsid w:val="675D31B4"/>
    <w:rsid w:val="676D2F4B"/>
    <w:rsid w:val="677A266A"/>
    <w:rsid w:val="677C1A81"/>
    <w:rsid w:val="67B163D1"/>
    <w:rsid w:val="67D46E7A"/>
    <w:rsid w:val="67F45538"/>
    <w:rsid w:val="680239EB"/>
    <w:rsid w:val="680722DA"/>
    <w:rsid w:val="682211D1"/>
    <w:rsid w:val="685C6395"/>
    <w:rsid w:val="686318DD"/>
    <w:rsid w:val="68635145"/>
    <w:rsid w:val="687F607E"/>
    <w:rsid w:val="68A34C5C"/>
    <w:rsid w:val="68E24981"/>
    <w:rsid w:val="69123F86"/>
    <w:rsid w:val="691C3525"/>
    <w:rsid w:val="69216128"/>
    <w:rsid w:val="69280874"/>
    <w:rsid w:val="695D6B21"/>
    <w:rsid w:val="69611EE7"/>
    <w:rsid w:val="69621D7D"/>
    <w:rsid w:val="696C708E"/>
    <w:rsid w:val="696F4D5D"/>
    <w:rsid w:val="69850877"/>
    <w:rsid w:val="698C13C5"/>
    <w:rsid w:val="69F0745A"/>
    <w:rsid w:val="6A1D59EC"/>
    <w:rsid w:val="6A247F72"/>
    <w:rsid w:val="6A3E2393"/>
    <w:rsid w:val="6A435B92"/>
    <w:rsid w:val="6A444DB8"/>
    <w:rsid w:val="6A4D4828"/>
    <w:rsid w:val="6A516AC3"/>
    <w:rsid w:val="6A5303BA"/>
    <w:rsid w:val="6A53514D"/>
    <w:rsid w:val="6A677080"/>
    <w:rsid w:val="6A711183"/>
    <w:rsid w:val="6A762B91"/>
    <w:rsid w:val="6A7B4B9C"/>
    <w:rsid w:val="6AAF014C"/>
    <w:rsid w:val="6ACB082B"/>
    <w:rsid w:val="6AD3247E"/>
    <w:rsid w:val="6B222CB7"/>
    <w:rsid w:val="6B2B0EFD"/>
    <w:rsid w:val="6B2C13E4"/>
    <w:rsid w:val="6B4B0A4C"/>
    <w:rsid w:val="6B50310B"/>
    <w:rsid w:val="6B5045E2"/>
    <w:rsid w:val="6B736A2E"/>
    <w:rsid w:val="6B7C703D"/>
    <w:rsid w:val="6B8170D6"/>
    <w:rsid w:val="6B884219"/>
    <w:rsid w:val="6B90781F"/>
    <w:rsid w:val="6BA9194F"/>
    <w:rsid w:val="6BAD5705"/>
    <w:rsid w:val="6BE727F5"/>
    <w:rsid w:val="6BFA460C"/>
    <w:rsid w:val="6C240DF3"/>
    <w:rsid w:val="6C45610F"/>
    <w:rsid w:val="6C59472D"/>
    <w:rsid w:val="6C5A4564"/>
    <w:rsid w:val="6C603744"/>
    <w:rsid w:val="6C637CCF"/>
    <w:rsid w:val="6C7802EB"/>
    <w:rsid w:val="6C79488C"/>
    <w:rsid w:val="6C89456C"/>
    <w:rsid w:val="6C9E52BA"/>
    <w:rsid w:val="6CA20D5B"/>
    <w:rsid w:val="6CA30DAE"/>
    <w:rsid w:val="6CD63FB3"/>
    <w:rsid w:val="6D056EA6"/>
    <w:rsid w:val="6D221E52"/>
    <w:rsid w:val="6D227835"/>
    <w:rsid w:val="6D2F4772"/>
    <w:rsid w:val="6D3C6626"/>
    <w:rsid w:val="6D5D0DB5"/>
    <w:rsid w:val="6D6855B1"/>
    <w:rsid w:val="6D7B4AB7"/>
    <w:rsid w:val="6D89784B"/>
    <w:rsid w:val="6D9776C6"/>
    <w:rsid w:val="6D9E0566"/>
    <w:rsid w:val="6DF43BD4"/>
    <w:rsid w:val="6E0E1FAB"/>
    <w:rsid w:val="6E1B7942"/>
    <w:rsid w:val="6E2143FB"/>
    <w:rsid w:val="6E317378"/>
    <w:rsid w:val="6E3C00E0"/>
    <w:rsid w:val="6E4215C6"/>
    <w:rsid w:val="6E4B0158"/>
    <w:rsid w:val="6E4D611F"/>
    <w:rsid w:val="6E5413AD"/>
    <w:rsid w:val="6E567C9E"/>
    <w:rsid w:val="6E635028"/>
    <w:rsid w:val="6E636A71"/>
    <w:rsid w:val="6E685B0A"/>
    <w:rsid w:val="6E73404A"/>
    <w:rsid w:val="6E7355AA"/>
    <w:rsid w:val="6E920B5B"/>
    <w:rsid w:val="6E990B16"/>
    <w:rsid w:val="6EB169D3"/>
    <w:rsid w:val="6EB829B1"/>
    <w:rsid w:val="6EB978A9"/>
    <w:rsid w:val="6ECC3A24"/>
    <w:rsid w:val="6ED86D3E"/>
    <w:rsid w:val="6EE1336C"/>
    <w:rsid w:val="6EE9744F"/>
    <w:rsid w:val="6EEC3F7C"/>
    <w:rsid w:val="6EFE1485"/>
    <w:rsid w:val="6F031F8E"/>
    <w:rsid w:val="6F0D382C"/>
    <w:rsid w:val="6F2632E8"/>
    <w:rsid w:val="6F30363A"/>
    <w:rsid w:val="6F3316E5"/>
    <w:rsid w:val="6F3F40F9"/>
    <w:rsid w:val="6F450EFD"/>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336A65"/>
    <w:rsid w:val="71545B37"/>
    <w:rsid w:val="71573E01"/>
    <w:rsid w:val="71702748"/>
    <w:rsid w:val="717E312B"/>
    <w:rsid w:val="717F0007"/>
    <w:rsid w:val="71867894"/>
    <w:rsid w:val="719F5E67"/>
    <w:rsid w:val="719F7A78"/>
    <w:rsid w:val="71C7540C"/>
    <w:rsid w:val="71F64A63"/>
    <w:rsid w:val="71F870B8"/>
    <w:rsid w:val="72021233"/>
    <w:rsid w:val="720B2A1D"/>
    <w:rsid w:val="727C422C"/>
    <w:rsid w:val="7292045A"/>
    <w:rsid w:val="72974DBE"/>
    <w:rsid w:val="72A20C20"/>
    <w:rsid w:val="72AC5E95"/>
    <w:rsid w:val="72C13ED7"/>
    <w:rsid w:val="72CF1AC7"/>
    <w:rsid w:val="72E42AFA"/>
    <w:rsid w:val="72E85578"/>
    <w:rsid w:val="72EB4466"/>
    <w:rsid w:val="72FD426E"/>
    <w:rsid w:val="73043CFC"/>
    <w:rsid w:val="73161882"/>
    <w:rsid w:val="732C334F"/>
    <w:rsid w:val="734F0C79"/>
    <w:rsid w:val="734F4185"/>
    <w:rsid w:val="73520620"/>
    <w:rsid w:val="7363274A"/>
    <w:rsid w:val="73691A4A"/>
    <w:rsid w:val="737807F3"/>
    <w:rsid w:val="73840412"/>
    <w:rsid w:val="738A6895"/>
    <w:rsid w:val="73B13C1E"/>
    <w:rsid w:val="73BC7089"/>
    <w:rsid w:val="73BE7067"/>
    <w:rsid w:val="73E52294"/>
    <w:rsid w:val="73F26E97"/>
    <w:rsid w:val="73FF2D64"/>
    <w:rsid w:val="74137154"/>
    <w:rsid w:val="74257F79"/>
    <w:rsid w:val="74273820"/>
    <w:rsid w:val="7427471C"/>
    <w:rsid w:val="74355B0B"/>
    <w:rsid w:val="743C7157"/>
    <w:rsid w:val="74416F54"/>
    <w:rsid w:val="744B354F"/>
    <w:rsid w:val="7450294E"/>
    <w:rsid w:val="74682544"/>
    <w:rsid w:val="746B732F"/>
    <w:rsid w:val="746E18CB"/>
    <w:rsid w:val="748D52FA"/>
    <w:rsid w:val="74993216"/>
    <w:rsid w:val="74B44784"/>
    <w:rsid w:val="74B808BF"/>
    <w:rsid w:val="75084E8F"/>
    <w:rsid w:val="75186755"/>
    <w:rsid w:val="75202656"/>
    <w:rsid w:val="75752B04"/>
    <w:rsid w:val="758910BB"/>
    <w:rsid w:val="758D411D"/>
    <w:rsid w:val="75955DA9"/>
    <w:rsid w:val="75977910"/>
    <w:rsid w:val="759F2A35"/>
    <w:rsid w:val="75B15C41"/>
    <w:rsid w:val="75D12923"/>
    <w:rsid w:val="75EA364B"/>
    <w:rsid w:val="75F20996"/>
    <w:rsid w:val="75F96973"/>
    <w:rsid w:val="75FA3029"/>
    <w:rsid w:val="76123E1D"/>
    <w:rsid w:val="762A17C0"/>
    <w:rsid w:val="76425118"/>
    <w:rsid w:val="764838B9"/>
    <w:rsid w:val="764B15DA"/>
    <w:rsid w:val="764C09B4"/>
    <w:rsid w:val="764F5A52"/>
    <w:rsid w:val="766A4A0D"/>
    <w:rsid w:val="76780FF4"/>
    <w:rsid w:val="7692667A"/>
    <w:rsid w:val="76982273"/>
    <w:rsid w:val="769A7352"/>
    <w:rsid w:val="76A177B8"/>
    <w:rsid w:val="76AD2761"/>
    <w:rsid w:val="76B64E53"/>
    <w:rsid w:val="76B8001A"/>
    <w:rsid w:val="76BC314A"/>
    <w:rsid w:val="76CF29D3"/>
    <w:rsid w:val="76EC51FD"/>
    <w:rsid w:val="76F410B8"/>
    <w:rsid w:val="771B67DF"/>
    <w:rsid w:val="77451578"/>
    <w:rsid w:val="775F7566"/>
    <w:rsid w:val="77692EA3"/>
    <w:rsid w:val="77825248"/>
    <w:rsid w:val="7785098B"/>
    <w:rsid w:val="77870D91"/>
    <w:rsid w:val="778A3229"/>
    <w:rsid w:val="779258CC"/>
    <w:rsid w:val="7794068F"/>
    <w:rsid w:val="779A096B"/>
    <w:rsid w:val="779B52FF"/>
    <w:rsid w:val="77A00E75"/>
    <w:rsid w:val="77A80D17"/>
    <w:rsid w:val="77B841F3"/>
    <w:rsid w:val="77C078B1"/>
    <w:rsid w:val="77E66E3C"/>
    <w:rsid w:val="77F1036A"/>
    <w:rsid w:val="77F3789A"/>
    <w:rsid w:val="780326B9"/>
    <w:rsid w:val="7833711D"/>
    <w:rsid w:val="78497C2E"/>
    <w:rsid w:val="7854087B"/>
    <w:rsid w:val="786A4053"/>
    <w:rsid w:val="78782A0D"/>
    <w:rsid w:val="787B5060"/>
    <w:rsid w:val="788720E7"/>
    <w:rsid w:val="78A90B04"/>
    <w:rsid w:val="78C53485"/>
    <w:rsid w:val="78C76A01"/>
    <w:rsid w:val="78EC45D8"/>
    <w:rsid w:val="78EC6DF0"/>
    <w:rsid w:val="78F5335B"/>
    <w:rsid w:val="791843E7"/>
    <w:rsid w:val="792730E6"/>
    <w:rsid w:val="79366EE6"/>
    <w:rsid w:val="79395A92"/>
    <w:rsid w:val="794008FB"/>
    <w:rsid w:val="794708D9"/>
    <w:rsid w:val="794B21A1"/>
    <w:rsid w:val="79514FE8"/>
    <w:rsid w:val="7964574A"/>
    <w:rsid w:val="79941CF2"/>
    <w:rsid w:val="79973382"/>
    <w:rsid w:val="79D33056"/>
    <w:rsid w:val="79EC0256"/>
    <w:rsid w:val="79F60153"/>
    <w:rsid w:val="79FB6E2C"/>
    <w:rsid w:val="7A000A00"/>
    <w:rsid w:val="7A4C2D60"/>
    <w:rsid w:val="7A6E4BF5"/>
    <w:rsid w:val="7A851D5D"/>
    <w:rsid w:val="7A8A2267"/>
    <w:rsid w:val="7AB53126"/>
    <w:rsid w:val="7AB76FE8"/>
    <w:rsid w:val="7AD268E2"/>
    <w:rsid w:val="7AD8602E"/>
    <w:rsid w:val="7ADC0950"/>
    <w:rsid w:val="7ADC0B33"/>
    <w:rsid w:val="7AE14C19"/>
    <w:rsid w:val="7AEA174E"/>
    <w:rsid w:val="7B274176"/>
    <w:rsid w:val="7B401C79"/>
    <w:rsid w:val="7B440ED6"/>
    <w:rsid w:val="7B4678D7"/>
    <w:rsid w:val="7B4B2A93"/>
    <w:rsid w:val="7B527515"/>
    <w:rsid w:val="7B5922B3"/>
    <w:rsid w:val="7B890A24"/>
    <w:rsid w:val="7BAA485C"/>
    <w:rsid w:val="7BAD1591"/>
    <w:rsid w:val="7BAF117E"/>
    <w:rsid w:val="7BD3716B"/>
    <w:rsid w:val="7BEC2711"/>
    <w:rsid w:val="7BF55850"/>
    <w:rsid w:val="7C0D10A7"/>
    <w:rsid w:val="7C1054B7"/>
    <w:rsid w:val="7C143FB0"/>
    <w:rsid w:val="7C166A0C"/>
    <w:rsid w:val="7C26369C"/>
    <w:rsid w:val="7C2A465C"/>
    <w:rsid w:val="7C305879"/>
    <w:rsid w:val="7C34521A"/>
    <w:rsid w:val="7C445D1F"/>
    <w:rsid w:val="7C4A2BD1"/>
    <w:rsid w:val="7C576C70"/>
    <w:rsid w:val="7C77043F"/>
    <w:rsid w:val="7C835760"/>
    <w:rsid w:val="7C8A7CDC"/>
    <w:rsid w:val="7C9E5A24"/>
    <w:rsid w:val="7CB4006B"/>
    <w:rsid w:val="7CB93ABB"/>
    <w:rsid w:val="7CDC58D4"/>
    <w:rsid w:val="7CE656F0"/>
    <w:rsid w:val="7CED34FF"/>
    <w:rsid w:val="7CEE5458"/>
    <w:rsid w:val="7CF26588"/>
    <w:rsid w:val="7CF565D7"/>
    <w:rsid w:val="7CFA3A46"/>
    <w:rsid w:val="7D0063FD"/>
    <w:rsid w:val="7D0F5720"/>
    <w:rsid w:val="7D2E198F"/>
    <w:rsid w:val="7D3B3737"/>
    <w:rsid w:val="7D3D73AF"/>
    <w:rsid w:val="7D5B27C9"/>
    <w:rsid w:val="7D62117D"/>
    <w:rsid w:val="7D6F1038"/>
    <w:rsid w:val="7D834A16"/>
    <w:rsid w:val="7D8D6581"/>
    <w:rsid w:val="7D9D438F"/>
    <w:rsid w:val="7DA06A1C"/>
    <w:rsid w:val="7DA514D2"/>
    <w:rsid w:val="7DB25F87"/>
    <w:rsid w:val="7DCD4EB5"/>
    <w:rsid w:val="7E090313"/>
    <w:rsid w:val="7E1F31C6"/>
    <w:rsid w:val="7E3E0FEC"/>
    <w:rsid w:val="7E3E1EF2"/>
    <w:rsid w:val="7E5C1ABA"/>
    <w:rsid w:val="7E62165E"/>
    <w:rsid w:val="7E622778"/>
    <w:rsid w:val="7E756346"/>
    <w:rsid w:val="7E85174A"/>
    <w:rsid w:val="7EAA7C26"/>
    <w:rsid w:val="7EAF1FAA"/>
    <w:rsid w:val="7EB4653A"/>
    <w:rsid w:val="7EB94A59"/>
    <w:rsid w:val="7ECA4601"/>
    <w:rsid w:val="7ED60274"/>
    <w:rsid w:val="7EDC22AD"/>
    <w:rsid w:val="7EE34086"/>
    <w:rsid w:val="7EE44A7C"/>
    <w:rsid w:val="7EE55F89"/>
    <w:rsid w:val="7EEB5719"/>
    <w:rsid w:val="7EF215E8"/>
    <w:rsid w:val="7EF525E1"/>
    <w:rsid w:val="7EF74FC9"/>
    <w:rsid w:val="7EFF000D"/>
    <w:rsid w:val="7F0C2035"/>
    <w:rsid w:val="7F0F7992"/>
    <w:rsid w:val="7F1B0865"/>
    <w:rsid w:val="7F271AA3"/>
    <w:rsid w:val="7F332190"/>
    <w:rsid w:val="7F542B37"/>
    <w:rsid w:val="7F553B6E"/>
    <w:rsid w:val="7F6B2248"/>
    <w:rsid w:val="7F7D7A8E"/>
    <w:rsid w:val="7F867DB4"/>
    <w:rsid w:val="7F872588"/>
    <w:rsid w:val="7F8725BA"/>
    <w:rsid w:val="7F8C6A8F"/>
    <w:rsid w:val="7F9A22C4"/>
    <w:rsid w:val="7F9C175D"/>
    <w:rsid w:val="7FA85877"/>
    <w:rsid w:val="7FDC52B9"/>
    <w:rsid w:val="7FE653BC"/>
    <w:rsid w:val="7FEA5C6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table" w:customStyle="1" w:styleId="73">
    <w:name w:val="网格型1"/>
    <w:basedOn w:val="22"/>
    <w:qFormat/>
    <w:uiPriority w:val="39"/>
    <w:pPr>
      <w:spacing w:after="180"/>
    </w:pPr>
    <w:rPr>
      <w:rFonts w:ascii="Calibri" w:hAnsi="Calibri" w:eastAsia="Calibri Ligh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
    <w:name w:val="Table Grid1"/>
    <w:basedOn w:val="22"/>
    <w:qFormat/>
    <w:uiPriority w:val="0"/>
    <w:rPr>
      <w:rFonts w:ascii="Calibri" w:hAnsi="Calibri" w:eastAsia="Calibri"/>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emf"/><Relationship Id="rId11" Type="http://schemas.openxmlformats.org/officeDocument/2006/relationships/image" Target="media/image2.emf"/><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Pages>
  <Words>1113</Words>
  <Characters>6348</Characters>
  <Lines>1</Lines>
  <Paragraphs>1</Paragraphs>
  <TotalTime>0</TotalTime>
  <ScaleCrop>false</ScaleCrop>
  <LinksUpToDate>false</LinksUpToDate>
  <CharactersWithSpaces>7447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Moderator</cp:lastModifiedBy>
  <dcterms:modified xsi:type="dcterms:W3CDTF">2023-05-15T10:36:53Z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